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F2F" w:rsidRPr="00C94F2F" w:rsidRDefault="00C94F2F" w:rsidP="00C94F2F">
      <w:pPr>
        <w:shd w:val="clear" w:color="auto" w:fill="224276"/>
        <w:spacing w:after="0" w:line="240" w:lineRule="auto"/>
        <w:jc w:val="center"/>
        <w:outlineLvl w:val="3"/>
        <w:rPr>
          <w:rFonts w:ascii="Arial" w:eastAsia="Times New Roman" w:hAnsi="Arial" w:cs="Arial"/>
          <w:b/>
          <w:bCs/>
          <w:color w:val="FFFFFF"/>
          <w:sz w:val="20"/>
          <w:szCs w:val="20"/>
          <w:lang w:eastAsia="pt-BR"/>
        </w:rPr>
      </w:pPr>
      <w:r w:rsidRPr="00C94F2F">
        <w:rPr>
          <w:rFonts w:ascii="Arial" w:eastAsia="Times New Roman" w:hAnsi="Arial" w:cs="Arial"/>
          <w:b/>
          <w:bCs/>
          <w:color w:val="FFFFFF"/>
          <w:sz w:val="20"/>
          <w:szCs w:val="20"/>
          <w:bdr w:val="none" w:sz="0" w:space="0" w:color="auto" w:frame="1"/>
          <w:lang w:eastAsia="pt-BR"/>
        </w:rPr>
        <w:t>SECRETARIA MUNICIPAL DE EDUCAÇÃO</w:t>
      </w:r>
    </w:p>
    <w:p w:rsidR="00C94F2F" w:rsidRPr="00C94F2F" w:rsidRDefault="00C94F2F" w:rsidP="00C94F2F">
      <w:pPr>
        <w:shd w:val="clear" w:color="auto" w:fill="FFFFFF"/>
        <w:spacing w:after="0" w:line="240" w:lineRule="auto"/>
        <w:jc w:val="both"/>
        <w:rPr>
          <w:rFonts w:ascii="Arial" w:eastAsia="Times New Roman" w:hAnsi="Arial" w:cs="Arial"/>
          <w:color w:val="3A3A3A"/>
          <w:sz w:val="20"/>
          <w:szCs w:val="20"/>
          <w:lang w:eastAsia="pt-BR"/>
        </w:rPr>
      </w:pPr>
      <w:r w:rsidRPr="00C94F2F">
        <w:rPr>
          <w:rFonts w:ascii="Arial" w:eastAsia="Times New Roman" w:hAnsi="Arial" w:cs="Arial"/>
          <w:b/>
          <w:bCs/>
          <w:color w:val="3A3A3A"/>
          <w:sz w:val="20"/>
          <w:szCs w:val="20"/>
          <w:bdr w:val="none" w:sz="0" w:space="0" w:color="auto" w:frame="1"/>
          <w:lang w:eastAsia="pt-BR"/>
        </w:rPr>
        <w:t> </w:t>
      </w:r>
    </w:p>
    <w:p w:rsidR="00C94F2F" w:rsidRPr="00C94F2F" w:rsidRDefault="00C94F2F" w:rsidP="00C94F2F">
      <w:pPr>
        <w:shd w:val="clear" w:color="auto" w:fill="FFFFFF"/>
        <w:spacing w:after="0" w:line="240" w:lineRule="auto"/>
        <w:jc w:val="center"/>
        <w:rPr>
          <w:rFonts w:ascii="Arial" w:eastAsia="Times New Roman" w:hAnsi="Arial" w:cs="Arial"/>
          <w:color w:val="3A3A3A"/>
          <w:sz w:val="20"/>
          <w:szCs w:val="20"/>
          <w:lang w:eastAsia="pt-BR"/>
        </w:rPr>
      </w:pPr>
      <w:r w:rsidRPr="00C94F2F">
        <w:rPr>
          <w:rFonts w:ascii="Arial" w:eastAsia="Times New Roman" w:hAnsi="Arial" w:cs="Arial"/>
          <w:b/>
          <w:bCs/>
          <w:color w:val="3A3A3A"/>
          <w:sz w:val="20"/>
          <w:szCs w:val="20"/>
          <w:bdr w:val="none" w:sz="0" w:space="0" w:color="auto" w:frame="1"/>
          <w:lang w:eastAsia="pt-BR"/>
        </w:rPr>
        <w:t>EDITAL DE CHAMAMENTO PÚBLICO nº 003/2018.</w:t>
      </w:r>
    </w:p>
    <w:p w:rsidR="00C94F2F" w:rsidRPr="00C94F2F" w:rsidRDefault="00C94F2F" w:rsidP="00C94F2F">
      <w:pPr>
        <w:shd w:val="clear" w:color="auto" w:fill="FFFFFF"/>
        <w:spacing w:after="0" w:line="240" w:lineRule="auto"/>
        <w:jc w:val="both"/>
        <w:rPr>
          <w:rFonts w:ascii="Arial" w:eastAsia="Times New Roman" w:hAnsi="Arial" w:cs="Arial"/>
          <w:color w:val="3A3A3A"/>
          <w:sz w:val="20"/>
          <w:szCs w:val="20"/>
          <w:lang w:eastAsia="pt-BR"/>
        </w:rPr>
      </w:pPr>
      <w:r w:rsidRPr="00C94F2F">
        <w:rPr>
          <w:rFonts w:ascii="Arial" w:eastAsia="Times New Roman" w:hAnsi="Arial" w:cs="Arial"/>
          <w:b/>
          <w:bCs/>
          <w:color w:val="3A3A3A"/>
          <w:sz w:val="20"/>
          <w:szCs w:val="20"/>
          <w:bdr w:val="none" w:sz="0" w:space="0" w:color="auto" w:frame="1"/>
          <w:lang w:eastAsia="pt-BR"/>
        </w:rPr>
        <w:t>1 – PREÂMBULO</w:t>
      </w:r>
      <w:r w:rsidRPr="00C94F2F">
        <w:rPr>
          <w:rFonts w:ascii="Arial" w:eastAsia="Times New Roman" w:hAnsi="Arial" w:cs="Arial"/>
          <w:color w:val="3A3A3A"/>
          <w:sz w:val="20"/>
          <w:szCs w:val="20"/>
          <w:lang w:eastAsia="pt-BR"/>
        </w:rPr>
        <w:br/>
      </w:r>
      <w:r w:rsidRPr="00C94F2F">
        <w:rPr>
          <w:rFonts w:ascii="Arial" w:eastAsia="Times New Roman" w:hAnsi="Arial" w:cs="Arial"/>
          <w:color w:val="3A3A3A"/>
          <w:sz w:val="20"/>
          <w:szCs w:val="20"/>
          <w:bdr w:val="none" w:sz="0" w:space="0" w:color="auto" w:frame="1"/>
          <w:lang w:eastAsia="pt-BR"/>
        </w:rPr>
        <w:t>1.1 O Município do Jaboatão dos Guararapes, por meio da Secretaria Municipal de Educação torna público e de conhecimento dos interessados, que mediante o presente CHAMAMENTO PÚBLICO, nº 003, receberá </w:t>
      </w:r>
      <w:r w:rsidRPr="00C94F2F">
        <w:rPr>
          <w:rFonts w:ascii="Arial" w:eastAsia="Times New Roman" w:hAnsi="Arial" w:cs="Arial"/>
          <w:b/>
          <w:bCs/>
          <w:color w:val="3A3A3A"/>
          <w:sz w:val="20"/>
          <w:szCs w:val="20"/>
          <w:bdr w:val="none" w:sz="0" w:space="0" w:color="auto" w:frame="1"/>
          <w:lang w:eastAsia="pt-BR"/>
        </w:rPr>
        <w:t>até o dia 28 DE DEZEMBRO DE 2018</w:t>
      </w:r>
      <w:r w:rsidRPr="00C94F2F">
        <w:rPr>
          <w:rFonts w:ascii="Arial" w:eastAsia="Times New Roman" w:hAnsi="Arial" w:cs="Arial"/>
          <w:color w:val="3A3A3A"/>
          <w:sz w:val="20"/>
          <w:szCs w:val="20"/>
          <w:bdr w:val="none" w:sz="0" w:space="0" w:color="auto" w:frame="1"/>
          <w:lang w:eastAsia="pt-BR"/>
        </w:rPr>
        <w:t xml:space="preserve">, a documentação de entidades mantenedoras de instituições educacionais privadas que sejam </w:t>
      </w:r>
      <w:proofErr w:type="gramStart"/>
      <w:r w:rsidRPr="00C94F2F">
        <w:rPr>
          <w:rFonts w:ascii="Arial" w:eastAsia="Times New Roman" w:hAnsi="Arial" w:cs="Arial"/>
          <w:color w:val="3A3A3A"/>
          <w:sz w:val="20"/>
          <w:szCs w:val="20"/>
          <w:bdr w:val="none" w:sz="0" w:space="0" w:color="auto" w:frame="1"/>
          <w:lang w:eastAsia="pt-BR"/>
        </w:rPr>
        <w:t>comunitárias, filantrópicas</w:t>
      </w:r>
      <w:proofErr w:type="gramEnd"/>
      <w:r w:rsidRPr="00C94F2F">
        <w:rPr>
          <w:rFonts w:ascii="Arial" w:eastAsia="Times New Roman" w:hAnsi="Arial" w:cs="Arial"/>
          <w:color w:val="3A3A3A"/>
          <w:sz w:val="20"/>
          <w:szCs w:val="20"/>
          <w:bdr w:val="none" w:sz="0" w:space="0" w:color="auto" w:frame="1"/>
          <w:lang w:eastAsia="pt-BR"/>
        </w:rPr>
        <w:t xml:space="preserve"> ou confessionais, sem fins lucrativos, regularmente constituídas, localizadas no Município do Jaboatão dos Guararapes, e que tenham interesse em firmar com esta Administração Municipal Termo de Colaboração para o atendimento à criança de zero a cinco anos na Educação Infantil, primeira etapa da Educação Básica, conforme os critérios especificados a seguir.</w:t>
      </w:r>
    </w:p>
    <w:p w:rsidR="00C94F2F" w:rsidRPr="00C94F2F" w:rsidRDefault="00C94F2F" w:rsidP="00C94F2F">
      <w:pPr>
        <w:shd w:val="clear" w:color="auto" w:fill="FFFFFF"/>
        <w:spacing w:after="0" w:line="240" w:lineRule="auto"/>
        <w:jc w:val="both"/>
        <w:rPr>
          <w:rFonts w:ascii="Arial" w:eastAsia="Times New Roman" w:hAnsi="Arial" w:cs="Arial"/>
          <w:color w:val="3A3A3A"/>
          <w:sz w:val="20"/>
          <w:szCs w:val="20"/>
          <w:lang w:eastAsia="pt-BR"/>
        </w:rPr>
      </w:pPr>
      <w:r w:rsidRPr="00C94F2F">
        <w:rPr>
          <w:rFonts w:ascii="Arial" w:eastAsia="Times New Roman" w:hAnsi="Arial" w:cs="Arial"/>
          <w:color w:val="3A3A3A"/>
          <w:sz w:val="20"/>
          <w:szCs w:val="20"/>
          <w:bdr w:val="none" w:sz="0" w:space="0" w:color="auto" w:frame="1"/>
          <w:lang w:eastAsia="pt-BR"/>
        </w:rPr>
        <w:t>1.2 O instrumento convocatório em tela será regido em conformidade com as seguintes leis:</w:t>
      </w:r>
    </w:p>
    <w:p w:rsidR="00C94F2F" w:rsidRPr="00C94F2F" w:rsidRDefault="00C94F2F" w:rsidP="00C94F2F">
      <w:pPr>
        <w:numPr>
          <w:ilvl w:val="0"/>
          <w:numId w:val="1"/>
        </w:numPr>
        <w:shd w:val="clear" w:color="auto" w:fill="FFFFFF"/>
        <w:spacing w:after="0" w:line="240" w:lineRule="auto"/>
        <w:jc w:val="both"/>
        <w:rPr>
          <w:rFonts w:ascii="Arial" w:eastAsia="Times New Roman" w:hAnsi="Arial" w:cs="Arial"/>
          <w:color w:val="3A3A3A"/>
          <w:sz w:val="20"/>
          <w:szCs w:val="20"/>
          <w:lang w:eastAsia="pt-BR"/>
        </w:rPr>
      </w:pPr>
      <w:r w:rsidRPr="00C94F2F">
        <w:rPr>
          <w:rFonts w:ascii="Arial" w:eastAsia="Times New Roman" w:hAnsi="Arial" w:cs="Arial"/>
          <w:color w:val="3A3A3A"/>
          <w:sz w:val="20"/>
          <w:szCs w:val="20"/>
          <w:bdr w:val="none" w:sz="0" w:space="0" w:color="auto" w:frame="1"/>
          <w:lang w:eastAsia="pt-BR"/>
        </w:rPr>
        <w:t>Constituição da República, em especial nos seus artigos 205 e 206, 208 e 209, 211 a 214;</w:t>
      </w:r>
    </w:p>
    <w:p w:rsidR="00C94F2F" w:rsidRPr="00C94F2F" w:rsidRDefault="00C94F2F" w:rsidP="00C94F2F">
      <w:pPr>
        <w:numPr>
          <w:ilvl w:val="0"/>
          <w:numId w:val="1"/>
        </w:numPr>
        <w:shd w:val="clear" w:color="auto" w:fill="FFFFFF"/>
        <w:spacing w:after="0" w:line="240" w:lineRule="auto"/>
        <w:jc w:val="both"/>
        <w:rPr>
          <w:rFonts w:ascii="Arial" w:eastAsia="Times New Roman" w:hAnsi="Arial" w:cs="Arial"/>
          <w:color w:val="3A3A3A"/>
          <w:sz w:val="20"/>
          <w:szCs w:val="20"/>
          <w:lang w:eastAsia="pt-BR"/>
        </w:rPr>
      </w:pPr>
      <w:r w:rsidRPr="00C94F2F">
        <w:rPr>
          <w:rFonts w:ascii="Arial" w:eastAsia="Times New Roman" w:hAnsi="Arial" w:cs="Arial"/>
          <w:color w:val="3A3A3A"/>
          <w:sz w:val="20"/>
          <w:szCs w:val="20"/>
          <w:bdr w:val="none" w:sz="0" w:space="0" w:color="auto" w:frame="1"/>
          <w:lang w:eastAsia="pt-BR"/>
        </w:rPr>
        <w:t>Lei Federal nº 8.666/1993 que regulamenta o art. 37, inciso XXI, da Constituição Federal, institui normas para licitações e contratos da Administração Pública;</w:t>
      </w:r>
    </w:p>
    <w:p w:rsidR="00C94F2F" w:rsidRPr="00C94F2F" w:rsidRDefault="00C94F2F" w:rsidP="00C94F2F">
      <w:pPr>
        <w:numPr>
          <w:ilvl w:val="0"/>
          <w:numId w:val="1"/>
        </w:numPr>
        <w:shd w:val="clear" w:color="auto" w:fill="FFFFFF"/>
        <w:spacing w:after="0" w:line="240" w:lineRule="auto"/>
        <w:jc w:val="both"/>
        <w:rPr>
          <w:rFonts w:ascii="Arial" w:eastAsia="Times New Roman" w:hAnsi="Arial" w:cs="Arial"/>
          <w:color w:val="3A3A3A"/>
          <w:sz w:val="20"/>
          <w:szCs w:val="20"/>
          <w:lang w:eastAsia="pt-BR"/>
        </w:rPr>
      </w:pPr>
      <w:r w:rsidRPr="00C94F2F">
        <w:rPr>
          <w:rFonts w:ascii="Arial" w:eastAsia="Times New Roman" w:hAnsi="Arial" w:cs="Arial"/>
          <w:color w:val="3A3A3A"/>
          <w:sz w:val="20"/>
          <w:szCs w:val="20"/>
          <w:bdr w:val="none" w:sz="0" w:space="0" w:color="auto" w:frame="1"/>
          <w:lang w:eastAsia="pt-BR"/>
        </w:rPr>
        <w:t>Lei Federal nº 13.019/2014, alterada pela Lei Federal nº 13.204/2015;</w:t>
      </w:r>
    </w:p>
    <w:p w:rsidR="00C94F2F" w:rsidRPr="00C94F2F" w:rsidRDefault="00C94F2F" w:rsidP="00C94F2F">
      <w:pPr>
        <w:numPr>
          <w:ilvl w:val="0"/>
          <w:numId w:val="1"/>
        </w:numPr>
        <w:shd w:val="clear" w:color="auto" w:fill="FFFFFF"/>
        <w:spacing w:after="0" w:line="240" w:lineRule="auto"/>
        <w:jc w:val="both"/>
        <w:rPr>
          <w:rFonts w:ascii="Arial" w:eastAsia="Times New Roman" w:hAnsi="Arial" w:cs="Arial"/>
          <w:color w:val="3A3A3A"/>
          <w:sz w:val="20"/>
          <w:szCs w:val="20"/>
          <w:lang w:eastAsia="pt-BR"/>
        </w:rPr>
      </w:pPr>
      <w:r w:rsidRPr="00C94F2F">
        <w:rPr>
          <w:rFonts w:ascii="Arial" w:eastAsia="Times New Roman" w:hAnsi="Arial" w:cs="Arial"/>
          <w:color w:val="3A3A3A"/>
          <w:sz w:val="20"/>
          <w:szCs w:val="20"/>
          <w:bdr w:val="none" w:sz="0" w:space="0" w:color="auto" w:frame="1"/>
          <w:lang w:eastAsia="pt-BR"/>
        </w:rPr>
        <w:t>Lei Federal nº 9.394/96 – Diretrizes e Bases da Educação Nacional-LDBEN;</w:t>
      </w:r>
    </w:p>
    <w:p w:rsidR="00C94F2F" w:rsidRPr="00C94F2F" w:rsidRDefault="00C94F2F" w:rsidP="00C94F2F">
      <w:pPr>
        <w:numPr>
          <w:ilvl w:val="0"/>
          <w:numId w:val="1"/>
        </w:numPr>
        <w:shd w:val="clear" w:color="auto" w:fill="FFFFFF"/>
        <w:spacing w:after="0" w:line="240" w:lineRule="auto"/>
        <w:jc w:val="both"/>
        <w:rPr>
          <w:rFonts w:ascii="Arial" w:eastAsia="Times New Roman" w:hAnsi="Arial" w:cs="Arial"/>
          <w:color w:val="3A3A3A"/>
          <w:sz w:val="20"/>
          <w:szCs w:val="20"/>
          <w:lang w:eastAsia="pt-BR"/>
        </w:rPr>
      </w:pPr>
      <w:r w:rsidRPr="00C94F2F">
        <w:rPr>
          <w:rFonts w:ascii="Arial" w:eastAsia="Times New Roman" w:hAnsi="Arial" w:cs="Arial"/>
          <w:color w:val="3A3A3A"/>
          <w:sz w:val="20"/>
          <w:szCs w:val="20"/>
          <w:bdr w:val="none" w:sz="0" w:space="0" w:color="auto" w:frame="1"/>
          <w:lang w:eastAsia="pt-BR"/>
        </w:rPr>
        <w:t>Lei nº Federal nº 8.069/1990- Estatuto da Criança e do Adolescente-ECA, artigos 53 a 59;</w:t>
      </w:r>
    </w:p>
    <w:p w:rsidR="00C94F2F" w:rsidRPr="00C94F2F" w:rsidRDefault="00C94F2F" w:rsidP="00C94F2F">
      <w:pPr>
        <w:numPr>
          <w:ilvl w:val="0"/>
          <w:numId w:val="1"/>
        </w:numPr>
        <w:shd w:val="clear" w:color="auto" w:fill="FFFFFF"/>
        <w:spacing w:after="0" w:line="240" w:lineRule="auto"/>
        <w:jc w:val="both"/>
        <w:rPr>
          <w:rFonts w:ascii="Arial" w:eastAsia="Times New Roman" w:hAnsi="Arial" w:cs="Arial"/>
          <w:color w:val="3A3A3A"/>
          <w:sz w:val="20"/>
          <w:szCs w:val="20"/>
          <w:lang w:eastAsia="pt-BR"/>
        </w:rPr>
      </w:pPr>
      <w:r w:rsidRPr="00C94F2F">
        <w:rPr>
          <w:rFonts w:ascii="Arial" w:eastAsia="Times New Roman" w:hAnsi="Arial" w:cs="Arial"/>
          <w:color w:val="3A3A3A"/>
          <w:sz w:val="20"/>
          <w:szCs w:val="20"/>
          <w:bdr w:val="none" w:sz="0" w:space="0" w:color="auto" w:frame="1"/>
          <w:lang w:eastAsia="pt-BR"/>
        </w:rPr>
        <w:t>Constituição do Estado de Pernambuco, artigos 224 a 227;</w:t>
      </w:r>
    </w:p>
    <w:p w:rsidR="00C94F2F" w:rsidRPr="00C94F2F" w:rsidRDefault="00C94F2F" w:rsidP="00C94F2F">
      <w:pPr>
        <w:numPr>
          <w:ilvl w:val="0"/>
          <w:numId w:val="1"/>
        </w:numPr>
        <w:shd w:val="clear" w:color="auto" w:fill="FFFFFF"/>
        <w:spacing w:after="0" w:line="240" w:lineRule="auto"/>
        <w:jc w:val="both"/>
        <w:rPr>
          <w:rFonts w:ascii="Arial" w:eastAsia="Times New Roman" w:hAnsi="Arial" w:cs="Arial"/>
          <w:color w:val="3A3A3A"/>
          <w:sz w:val="20"/>
          <w:szCs w:val="20"/>
          <w:lang w:eastAsia="pt-BR"/>
        </w:rPr>
      </w:pPr>
      <w:r w:rsidRPr="00C94F2F">
        <w:rPr>
          <w:rFonts w:ascii="Arial" w:eastAsia="Times New Roman" w:hAnsi="Arial" w:cs="Arial"/>
          <w:color w:val="3A3A3A"/>
          <w:sz w:val="20"/>
          <w:szCs w:val="20"/>
          <w:bdr w:val="none" w:sz="0" w:space="0" w:color="auto" w:frame="1"/>
          <w:lang w:eastAsia="pt-BR"/>
        </w:rPr>
        <w:t>Lei Orgânica do Município do Jaboatão dos Guararapes, artigo 74 e artigo123 que cria o Conselho Municipal de Defesa dos Direitos da Criança e do Adolescente;</w:t>
      </w:r>
    </w:p>
    <w:p w:rsidR="00C94F2F" w:rsidRPr="00C94F2F" w:rsidRDefault="00C94F2F" w:rsidP="00C94F2F">
      <w:pPr>
        <w:numPr>
          <w:ilvl w:val="0"/>
          <w:numId w:val="1"/>
        </w:numPr>
        <w:shd w:val="clear" w:color="auto" w:fill="FFFFFF"/>
        <w:spacing w:after="0" w:line="240" w:lineRule="auto"/>
        <w:jc w:val="both"/>
        <w:rPr>
          <w:rFonts w:ascii="Arial" w:eastAsia="Times New Roman" w:hAnsi="Arial" w:cs="Arial"/>
          <w:color w:val="3A3A3A"/>
          <w:sz w:val="20"/>
          <w:szCs w:val="20"/>
          <w:lang w:eastAsia="pt-BR"/>
        </w:rPr>
      </w:pPr>
      <w:r w:rsidRPr="00C94F2F">
        <w:rPr>
          <w:rFonts w:ascii="Arial" w:eastAsia="Times New Roman" w:hAnsi="Arial" w:cs="Arial"/>
          <w:color w:val="3A3A3A"/>
          <w:sz w:val="20"/>
          <w:szCs w:val="20"/>
          <w:bdr w:val="none" w:sz="0" w:space="0" w:color="auto" w:frame="1"/>
          <w:lang w:eastAsia="pt-BR"/>
        </w:rPr>
        <w:t>Lei Municipal nº 122/1991, que dispõe sobre a política municipal dos direitos da criança e do adolescente;</w:t>
      </w:r>
    </w:p>
    <w:p w:rsidR="00C94F2F" w:rsidRPr="00C94F2F" w:rsidRDefault="00C94F2F" w:rsidP="00C94F2F">
      <w:pPr>
        <w:numPr>
          <w:ilvl w:val="0"/>
          <w:numId w:val="1"/>
        </w:numPr>
        <w:shd w:val="clear" w:color="auto" w:fill="FFFFFF"/>
        <w:spacing w:after="0" w:line="240" w:lineRule="auto"/>
        <w:jc w:val="both"/>
        <w:rPr>
          <w:rFonts w:ascii="Arial" w:eastAsia="Times New Roman" w:hAnsi="Arial" w:cs="Arial"/>
          <w:color w:val="3A3A3A"/>
          <w:sz w:val="20"/>
          <w:szCs w:val="20"/>
          <w:lang w:eastAsia="pt-BR"/>
        </w:rPr>
      </w:pPr>
      <w:r w:rsidRPr="00C94F2F">
        <w:rPr>
          <w:rFonts w:ascii="Arial" w:eastAsia="Times New Roman" w:hAnsi="Arial" w:cs="Arial"/>
          <w:color w:val="3A3A3A"/>
          <w:sz w:val="20"/>
          <w:szCs w:val="20"/>
          <w:bdr w:val="none" w:sz="0" w:space="0" w:color="auto" w:frame="1"/>
          <w:lang w:eastAsia="pt-BR"/>
        </w:rPr>
        <w:t>Lei Municipal nº 221/1996, que regulamenta o previsto constitucional do art. 153 da Lei Orgânica Municipal e que coloca à disposição das Escolas Comunitárias recursos públicos municipais;</w:t>
      </w:r>
    </w:p>
    <w:p w:rsidR="00C94F2F" w:rsidRPr="00C94F2F" w:rsidRDefault="00C94F2F" w:rsidP="00C94F2F">
      <w:pPr>
        <w:numPr>
          <w:ilvl w:val="0"/>
          <w:numId w:val="1"/>
        </w:numPr>
        <w:shd w:val="clear" w:color="auto" w:fill="FFFFFF"/>
        <w:spacing w:after="0" w:line="240" w:lineRule="auto"/>
        <w:jc w:val="both"/>
        <w:rPr>
          <w:rFonts w:ascii="Arial" w:eastAsia="Times New Roman" w:hAnsi="Arial" w:cs="Arial"/>
          <w:color w:val="3A3A3A"/>
          <w:sz w:val="20"/>
          <w:szCs w:val="20"/>
          <w:lang w:eastAsia="pt-BR"/>
        </w:rPr>
      </w:pPr>
      <w:r w:rsidRPr="00C94F2F">
        <w:rPr>
          <w:rFonts w:ascii="Arial" w:eastAsia="Times New Roman" w:hAnsi="Arial" w:cs="Arial"/>
          <w:color w:val="3A3A3A"/>
          <w:sz w:val="20"/>
          <w:szCs w:val="20"/>
          <w:bdr w:val="none" w:sz="0" w:space="0" w:color="auto" w:frame="1"/>
          <w:lang w:eastAsia="pt-BR"/>
        </w:rPr>
        <w:t>Lei Municipal nº 1.038/2014, que estabelece os parâmetros de funcionamento do Conselho Municipal de Defesa dos Direitos da Criança e do Adolescente.</w:t>
      </w:r>
    </w:p>
    <w:p w:rsidR="00C94F2F" w:rsidRPr="00C94F2F" w:rsidRDefault="00C94F2F" w:rsidP="00C94F2F">
      <w:pPr>
        <w:shd w:val="clear" w:color="auto" w:fill="FFFFFF"/>
        <w:spacing w:after="0" w:line="240" w:lineRule="auto"/>
        <w:jc w:val="both"/>
        <w:rPr>
          <w:rFonts w:ascii="Arial" w:eastAsia="Times New Roman" w:hAnsi="Arial" w:cs="Arial"/>
          <w:color w:val="3A3A3A"/>
          <w:sz w:val="20"/>
          <w:szCs w:val="20"/>
          <w:lang w:eastAsia="pt-BR"/>
        </w:rPr>
      </w:pPr>
      <w:r w:rsidRPr="00C94F2F">
        <w:rPr>
          <w:rFonts w:ascii="Arial" w:eastAsia="Times New Roman" w:hAnsi="Arial" w:cs="Arial"/>
          <w:b/>
          <w:bCs/>
          <w:color w:val="3A3A3A"/>
          <w:sz w:val="20"/>
          <w:szCs w:val="20"/>
          <w:bdr w:val="none" w:sz="0" w:space="0" w:color="auto" w:frame="1"/>
          <w:lang w:eastAsia="pt-BR"/>
        </w:rPr>
        <w:t>2 – DO OBJETO</w:t>
      </w:r>
      <w:r w:rsidRPr="00C94F2F">
        <w:rPr>
          <w:rFonts w:ascii="Arial" w:eastAsia="Times New Roman" w:hAnsi="Arial" w:cs="Arial"/>
          <w:color w:val="3A3A3A"/>
          <w:sz w:val="20"/>
          <w:szCs w:val="20"/>
          <w:lang w:eastAsia="pt-BR"/>
        </w:rPr>
        <w:br/>
      </w:r>
      <w:r w:rsidRPr="00C94F2F">
        <w:rPr>
          <w:rFonts w:ascii="Arial" w:eastAsia="Times New Roman" w:hAnsi="Arial" w:cs="Arial"/>
          <w:color w:val="3A3A3A"/>
          <w:sz w:val="20"/>
          <w:szCs w:val="20"/>
          <w:bdr w:val="none" w:sz="0" w:space="0" w:color="auto" w:frame="1"/>
          <w:lang w:eastAsia="pt-BR"/>
        </w:rPr>
        <w:t xml:space="preserve">2.1 Constitui objeto deste Edital o Chamamento Público de entidades mantenedoras de instituições educacionais privadas que sejam comunitárias, filantrópicas ou confessionais, sem fins </w:t>
      </w:r>
      <w:proofErr w:type="gramStart"/>
      <w:r w:rsidRPr="00C94F2F">
        <w:rPr>
          <w:rFonts w:ascii="Arial" w:eastAsia="Times New Roman" w:hAnsi="Arial" w:cs="Arial"/>
          <w:color w:val="3A3A3A"/>
          <w:sz w:val="20"/>
          <w:szCs w:val="20"/>
          <w:bdr w:val="none" w:sz="0" w:space="0" w:color="auto" w:frame="1"/>
          <w:lang w:eastAsia="pt-BR"/>
        </w:rPr>
        <w:t>lucrativos, regularmente constituídas, interessadas</w:t>
      </w:r>
      <w:proofErr w:type="gramEnd"/>
      <w:r w:rsidRPr="00C94F2F">
        <w:rPr>
          <w:rFonts w:ascii="Arial" w:eastAsia="Times New Roman" w:hAnsi="Arial" w:cs="Arial"/>
          <w:color w:val="3A3A3A"/>
          <w:sz w:val="20"/>
          <w:szCs w:val="20"/>
          <w:bdr w:val="none" w:sz="0" w:space="0" w:color="auto" w:frame="1"/>
          <w:lang w:eastAsia="pt-BR"/>
        </w:rPr>
        <w:t xml:space="preserve"> em firmar com a Administração Municipal TERMO DE COLABORAÇÃO para o atendimento à criança de zero a cinco anos na Educação Infantil, primeira etapa da Educação Básica, atendidas as condições mínimas de participação estabelecidas neste instrumento.</w:t>
      </w:r>
      <w:r w:rsidRPr="00C94F2F">
        <w:rPr>
          <w:rFonts w:ascii="Arial" w:eastAsia="Times New Roman" w:hAnsi="Arial" w:cs="Arial"/>
          <w:color w:val="3A3A3A"/>
          <w:sz w:val="20"/>
          <w:szCs w:val="20"/>
          <w:lang w:eastAsia="pt-BR"/>
        </w:rPr>
        <w:br/>
      </w:r>
      <w:r w:rsidRPr="00C94F2F">
        <w:rPr>
          <w:rFonts w:ascii="Arial" w:eastAsia="Times New Roman" w:hAnsi="Arial" w:cs="Arial"/>
          <w:color w:val="3A3A3A"/>
          <w:sz w:val="20"/>
          <w:szCs w:val="20"/>
          <w:bdr w:val="none" w:sz="0" w:space="0" w:color="auto" w:frame="1"/>
          <w:lang w:eastAsia="pt-BR"/>
        </w:rPr>
        <w:t>2.2. A publicação deste edital de chamamento dar-se-á no Diário Oficial do Município – DOM e no sítio eletrônico da Prefeitura Municipal de Jaboatão dos Guararapes.</w:t>
      </w:r>
      <w:r w:rsidRPr="00C94F2F">
        <w:rPr>
          <w:rFonts w:ascii="Arial" w:eastAsia="Times New Roman" w:hAnsi="Arial" w:cs="Arial"/>
          <w:color w:val="3A3A3A"/>
          <w:sz w:val="20"/>
          <w:szCs w:val="20"/>
          <w:lang w:eastAsia="pt-BR"/>
        </w:rPr>
        <w:br/>
      </w:r>
      <w:r w:rsidRPr="00C94F2F">
        <w:rPr>
          <w:rFonts w:ascii="Arial" w:eastAsia="Times New Roman" w:hAnsi="Arial" w:cs="Arial"/>
          <w:color w:val="3A3A3A"/>
          <w:sz w:val="20"/>
          <w:szCs w:val="20"/>
          <w:bdr w:val="none" w:sz="0" w:space="0" w:color="auto" w:frame="1"/>
          <w:lang w:eastAsia="pt-BR"/>
        </w:rPr>
        <w:t>2.3 Admite-se impugnação ao edital no prazo de até 05 (cinco) dias úteis, antes da data prevista  para  apresentação  das  propostas, que, devidamente fundamentada, deverá ser dirigida à Secretária Municipal de Educação e enviada, com confirmação de leitura, por correio eletrônico para o endereço institucional </w:t>
      </w:r>
      <w:hyperlink r:id="rId6" w:history="1">
        <w:r w:rsidRPr="00C94F2F">
          <w:rPr>
            <w:rFonts w:ascii="Arial" w:eastAsia="Times New Roman" w:hAnsi="Arial" w:cs="Arial"/>
            <w:b/>
            <w:bCs/>
            <w:color w:val="1E73BE"/>
            <w:sz w:val="20"/>
            <w:szCs w:val="20"/>
            <w:bdr w:val="none" w:sz="0" w:space="0" w:color="auto" w:frame="1"/>
            <w:lang w:eastAsia="pt-BR"/>
          </w:rPr>
          <w:t>conveniadas@educacao.jaboatao.pe.gov.br</w:t>
        </w:r>
      </w:hyperlink>
      <w:r w:rsidRPr="00C94F2F">
        <w:rPr>
          <w:rFonts w:ascii="Arial" w:eastAsia="Times New Roman" w:hAnsi="Arial" w:cs="Arial"/>
          <w:color w:val="3A3A3A"/>
          <w:sz w:val="20"/>
          <w:szCs w:val="20"/>
          <w:bdr w:val="none" w:sz="0" w:space="0" w:color="auto" w:frame="1"/>
          <w:lang w:eastAsia="pt-BR"/>
        </w:rPr>
        <w:t> contendo a indicação do número do edital impugnado e o número do processo correlato, sendo obrigatória a apresentação de vias digitalizadas de CPF e RG, caso o im</w:t>
      </w:r>
      <w:r w:rsidRPr="00C94F2F">
        <w:rPr>
          <w:rFonts w:ascii="Arial" w:eastAsia="Times New Roman" w:hAnsi="Arial" w:cs="Arial"/>
          <w:b/>
          <w:bCs/>
          <w:color w:val="3A3A3A"/>
          <w:sz w:val="20"/>
          <w:szCs w:val="20"/>
          <w:bdr w:val="none" w:sz="0" w:space="0" w:color="auto" w:frame="1"/>
          <w:lang w:eastAsia="pt-BR"/>
        </w:rPr>
        <w:t>p</w:t>
      </w:r>
      <w:r w:rsidRPr="00C94F2F">
        <w:rPr>
          <w:rFonts w:ascii="Arial" w:eastAsia="Times New Roman" w:hAnsi="Arial" w:cs="Arial"/>
          <w:color w:val="3A3A3A"/>
          <w:sz w:val="20"/>
          <w:szCs w:val="20"/>
          <w:bdr w:val="none" w:sz="0" w:space="0" w:color="auto" w:frame="1"/>
          <w:lang w:eastAsia="pt-BR"/>
        </w:rPr>
        <w:t>ugnante seja pessoa natural, e de vias digitalizadas de comprovante de inscrição no CNPJ, ato constitutivo e, se necessário, procuração que comprove os poderes de representação do signatário da impugnação, caso o impugnante seja pessoa jurídica.</w:t>
      </w:r>
      <w:r w:rsidRPr="00C94F2F">
        <w:rPr>
          <w:rFonts w:ascii="Arial" w:eastAsia="Times New Roman" w:hAnsi="Arial" w:cs="Arial"/>
          <w:color w:val="3A3A3A"/>
          <w:sz w:val="20"/>
          <w:szCs w:val="20"/>
          <w:lang w:eastAsia="pt-BR"/>
        </w:rPr>
        <w:br/>
      </w:r>
      <w:r w:rsidRPr="00C94F2F">
        <w:rPr>
          <w:rFonts w:ascii="Arial" w:eastAsia="Times New Roman" w:hAnsi="Arial" w:cs="Arial"/>
          <w:color w:val="3A3A3A"/>
          <w:sz w:val="20"/>
          <w:szCs w:val="20"/>
          <w:bdr w:val="none" w:sz="0" w:space="0" w:color="auto" w:frame="1"/>
          <w:lang w:eastAsia="pt-BR"/>
        </w:rPr>
        <w:t>2.4A impugnação ao edital será julgada pela Secretária da Pasta, ou por quem esta delegar, até a data prevista para a entrega das propostas.</w:t>
      </w:r>
    </w:p>
    <w:p w:rsidR="00C94F2F" w:rsidRPr="00C94F2F" w:rsidRDefault="00C94F2F" w:rsidP="00C94F2F">
      <w:pPr>
        <w:shd w:val="clear" w:color="auto" w:fill="FFFFFF"/>
        <w:spacing w:after="0" w:line="240" w:lineRule="auto"/>
        <w:jc w:val="both"/>
        <w:rPr>
          <w:rFonts w:ascii="Arial" w:eastAsia="Times New Roman" w:hAnsi="Arial" w:cs="Arial"/>
          <w:color w:val="3A3A3A"/>
          <w:sz w:val="20"/>
          <w:szCs w:val="20"/>
          <w:lang w:eastAsia="pt-BR"/>
        </w:rPr>
      </w:pPr>
      <w:r w:rsidRPr="00C94F2F">
        <w:rPr>
          <w:rFonts w:ascii="Arial" w:eastAsia="Times New Roman" w:hAnsi="Arial" w:cs="Arial"/>
          <w:color w:val="3A3A3A"/>
          <w:sz w:val="20"/>
          <w:szCs w:val="20"/>
          <w:bdr w:val="none" w:sz="0" w:space="0" w:color="auto" w:frame="1"/>
          <w:lang w:eastAsia="pt-BR"/>
        </w:rPr>
        <w:t>2.5 Integram este Edital, dele fazendo parte como se transcritos em seu corpo, os seguintes anexos:</w:t>
      </w:r>
      <w:r w:rsidRPr="00C94F2F">
        <w:rPr>
          <w:rFonts w:ascii="Arial" w:eastAsia="Times New Roman" w:hAnsi="Arial" w:cs="Arial"/>
          <w:color w:val="3A3A3A"/>
          <w:sz w:val="20"/>
          <w:szCs w:val="20"/>
          <w:lang w:eastAsia="pt-BR"/>
        </w:rPr>
        <w:br/>
      </w:r>
      <w:r w:rsidRPr="00C94F2F">
        <w:rPr>
          <w:rFonts w:ascii="Arial" w:eastAsia="Times New Roman" w:hAnsi="Arial" w:cs="Arial"/>
          <w:color w:val="3A3A3A"/>
          <w:sz w:val="20"/>
          <w:szCs w:val="20"/>
          <w:bdr w:val="none" w:sz="0" w:space="0" w:color="auto" w:frame="1"/>
          <w:lang w:eastAsia="pt-BR"/>
        </w:rPr>
        <w:t>– Anexo A – Minuta de Termo de Colaboração;</w:t>
      </w:r>
      <w:r w:rsidRPr="00C94F2F">
        <w:rPr>
          <w:rFonts w:ascii="Arial" w:eastAsia="Times New Roman" w:hAnsi="Arial" w:cs="Arial"/>
          <w:color w:val="3A3A3A"/>
          <w:sz w:val="20"/>
          <w:szCs w:val="20"/>
          <w:lang w:eastAsia="pt-BR"/>
        </w:rPr>
        <w:br/>
      </w:r>
      <w:r w:rsidRPr="00C94F2F">
        <w:rPr>
          <w:rFonts w:ascii="Arial" w:eastAsia="Times New Roman" w:hAnsi="Arial" w:cs="Arial"/>
          <w:color w:val="3A3A3A"/>
          <w:sz w:val="20"/>
          <w:szCs w:val="20"/>
          <w:bdr w:val="none" w:sz="0" w:space="0" w:color="auto" w:frame="1"/>
          <w:lang w:eastAsia="pt-BR"/>
        </w:rPr>
        <w:t>– Anexo B – Modelo de Plano de Trabalho;</w:t>
      </w:r>
      <w:r w:rsidRPr="00C94F2F">
        <w:rPr>
          <w:rFonts w:ascii="Arial" w:eastAsia="Times New Roman" w:hAnsi="Arial" w:cs="Arial"/>
          <w:color w:val="3A3A3A"/>
          <w:sz w:val="20"/>
          <w:szCs w:val="20"/>
          <w:lang w:eastAsia="pt-BR"/>
        </w:rPr>
        <w:br/>
      </w:r>
      <w:r w:rsidRPr="00C94F2F">
        <w:rPr>
          <w:rFonts w:ascii="Arial" w:eastAsia="Times New Roman" w:hAnsi="Arial" w:cs="Arial"/>
          <w:color w:val="3A3A3A"/>
          <w:sz w:val="20"/>
          <w:szCs w:val="20"/>
          <w:bdr w:val="none" w:sz="0" w:space="0" w:color="auto" w:frame="1"/>
          <w:lang w:eastAsia="pt-BR"/>
        </w:rPr>
        <w:t>– Anexo C – Termo de Cessão de Uso de Bens Móveis/Equipamentos;</w:t>
      </w:r>
      <w:r w:rsidRPr="00C94F2F">
        <w:rPr>
          <w:rFonts w:ascii="Arial" w:eastAsia="Times New Roman" w:hAnsi="Arial" w:cs="Arial"/>
          <w:color w:val="3A3A3A"/>
          <w:sz w:val="20"/>
          <w:szCs w:val="20"/>
          <w:lang w:eastAsia="pt-BR"/>
        </w:rPr>
        <w:br/>
      </w:r>
      <w:r w:rsidRPr="00C94F2F">
        <w:rPr>
          <w:rFonts w:ascii="Arial" w:eastAsia="Times New Roman" w:hAnsi="Arial" w:cs="Arial"/>
          <w:color w:val="3A3A3A"/>
          <w:sz w:val="20"/>
          <w:szCs w:val="20"/>
          <w:bdr w:val="none" w:sz="0" w:space="0" w:color="auto" w:frame="1"/>
          <w:lang w:eastAsia="pt-BR"/>
        </w:rPr>
        <w:t>– Anexo D – Modelo de Plano de Trabalho – Verba de Implantação;</w:t>
      </w:r>
      <w:r w:rsidRPr="00C94F2F">
        <w:rPr>
          <w:rFonts w:ascii="Arial" w:eastAsia="Times New Roman" w:hAnsi="Arial" w:cs="Arial"/>
          <w:color w:val="3A3A3A"/>
          <w:sz w:val="20"/>
          <w:szCs w:val="20"/>
          <w:lang w:eastAsia="pt-BR"/>
        </w:rPr>
        <w:br/>
      </w:r>
      <w:r w:rsidRPr="00C94F2F">
        <w:rPr>
          <w:rFonts w:ascii="Arial" w:eastAsia="Times New Roman" w:hAnsi="Arial" w:cs="Arial"/>
          <w:color w:val="3A3A3A"/>
          <w:sz w:val="20"/>
          <w:szCs w:val="20"/>
          <w:bdr w:val="none" w:sz="0" w:space="0" w:color="auto" w:frame="1"/>
          <w:lang w:eastAsia="pt-BR"/>
        </w:rPr>
        <w:lastRenderedPageBreak/>
        <w:t>– Anexo E – Parâmetros básicos para o espaço pedagógico, em conformidade com a Resolução nº 01/2011 do Conselho Municipal de Educação do Jaboatão dos Guararapes.</w:t>
      </w:r>
    </w:p>
    <w:p w:rsidR="00C94F2F" w:rsidRPr="00C94F2F" w:rsidRDefault="00C94F2F" w:rsidP="00C94F2F">
      <w:pPr>
        <w:shd w:val="clear" w:color="auto" w:fill="FFFFFF"/>
        <w:spacing w:after="0" w:line="240" w:lineRule="auto"/>
        <w:jc w:val="both"/>
        <w:rPr>
          <w:rFonts w:ascii="Arial" w:eastAsia="Times New Roman" w:hAnsi="Arial" w:cs="Arial"/>
          <w:color w:val="3A3A3A"/>
          <w:sz w:val="20"/>
          <w:szCs w:val="20"/>
          <w:lang w:eastAsia="pt-BR"/>
        </w:rPr>
      </w:pPr>
      <w:r w:rsidRPr="00C94F2F">
        <w:rPr>
          <w:rFonts w:ascii="Arial" w:eastAsia="Times New Roman" w:hAnsi="Arial" w:cs="Arial"/>
          <w:b/>
          <w:bCs/>
          <w:color w:val="3A3A3A"/>
          <w:sz w:val="20"/>
          <w:szCs w:val="20"/>
          <w:bdr w:val="none" w:sz="0" w:space="0" w:color="auto" w:frame="1"/>
          <w:lang w:eastAsia="pt-BR"/>
        </w:rPr>
        <w:t>3 – DA EXECUÇÃO DOS ATENDIMENTOS NA EDUCAÇÃO INFANTIL</w:t>
      </w:r>
      <w:r w:rsidRPr="00C94F2F">
        <w:rPr>
          <w:rFonts w:ascii="Arial" w:eastAsia="Times New Roman" w:hAnsi="Arial" w:cs="Arial"/>
          <w:color w:val="3A3A3A"/>
          <w:sz w:val="20"/>
          <w:szCs w:val="20"/>
          <w:lang w:eastAsia="pt-BR"/>
        </w:rPr>
        <w:br/>
      </w:r>
      <w:r w:rsidRPr="00C94F2F">
        <w:rPr>
          <w:rFonts w:ascii="Arial" w:eastAsia="Times New Roman" w:hAnsi="Arial" w:cs="Arial"/>
          <w:color w:val="3A3A3A"/>
          <w:sz w:val="20"/>
          <w:szCs w:val="20"/>
          <w:bdr w:val="none" w:sz="0" w:space="0" w:color="auto" w:frame="1"/>
          <w:lang w:eastAsia="pt-BR"/>
        </w:rPr>
        <w:t xml:space="preserve">3.1 A Secretaria Municipal de Educação do Jaboatão dos Guararapes estabelecerá um padrão de parceria para ação conjunta com as instituições educacionais privadas que sejam </w:t>
      </w:r>
      <w:proofErr w:type="gramStart"/>
      <w:r w:rsidRPr="00C94F2F">
        <w:rPr>
          <w:rFonts w:ascii="Arial" w:eastAsia="Times New Roman" w:hAnsi="Arial" w:cs="Arial"/>
          <w:color w:val="3A3A3A"/>
          <w:sz w:val="20"/>
          <w:szCs w:val="20"/>
          <w:bdr w:val="none" w:sz="0" w:space="0" w:color="auto" w:frame="1"/>
          <w:lang w:eastAsia="pt-BR"/>
        </w:rPr>
        <w:t>comunitárias, filantrópicas</w:t>
      </w:r>
      <w:proofErr w:type="gramEnd"/>
      <w:r w:rsidRPr="00C94F2F">
        <w:rPr>
          <w:rFonts w:ascii="Arial" w:eastAsia="Times New Roman" w:hAnsi="Arial" w:cs="Arial"/>
          <w:color w:val="3A3A3A"/>
          <w:sz w:val="20"/>
          <w:szCs w:val="20"/>
          <w:bdr w:val="none" w:sz="0" w:space="0" w:color="auto" w:frame="1"/>
          <w:lang w:eastAsia="pt-BR"/>
        </w:rPr>
        <w:t xml:space="preserve"> e confessionais, sem fins lucrativos, devidamente habilitadas, com vista a um atendimento educacional de crianças de zero a cinco anos, não sendo permitido a cobrança de matrículas, mensalidades ou quaisquer outros valores aos pais ou responsáveis dos estudantes.</w:t>
      </w:r>
      <w:r w:rsidRPr="00C94F2F">
        <w:rPr>
          <w:rFonts w:ascii="Arial" w:eastAsia="Times New Roman" w:hAnsi="Arial" w:cs="Arial"/>
          <w:color w:val="3A3A3A"/>
          <w:sz w:val="20"/>
          <w:szCs w:val="20"/>
          <w:lang w:eastAsia="pt-BR"/>
        </w:rPr>
        <w:br/>
      </w:r>
      <w:r w:rsidRPr="00C94F2F">
        <w:rPr>
          <w:rFonts w:ascii="Arial" w:eastAsia="Times New Roman" w:hAnsi="Arial" w:cs="Arial"/>
          <w:color w:val="3A3A3A"/>
          <w:sz w:val="20"/>
          <w:szCs w:val="20"/>
          <w:bdr w:val="none" w:sz="0" w:space="0" w:color="auto" w:frame="1"/>
          <w:lang w:eastAsia="pt-BR"/>
        </w:rPr>
        <w:t>3.2 O Termo de Colaboração a ser firmado estabelecerá obrigações recíprocas para a execução do atendimento à criança de zero a cinco anos na educação infantil, em consonância com as diretrizes estabelecidas na LDBEN nº 9.394/1996, na Lei Federal nº 8.069/1990-ECA, na Lei Federal 12.796/2013 que altera a LDBEN/1996 e na instrução normativa de matrícula para o ano de 2018 a ser elaborada pelo Núcleo de Normatização da Secretaria Municipal de Educação.</w:t>
      </w:r>
      <w:r w:rsidRPr="00C94F2F">
        <w:rPr>
          <w:rFonts w:ascii="Arial" w:eastAsia="Times New Roman" w:hAnsi="Arial" w:cs="Arial"/>
          <w:color w:val="3A3A3A"/>
          <w:sz w:val="20"/>
          <w:szCs w:val="20"/>
          <w:lang w:eastAsia="pt-BR"/>
        </w:rPr>
        <w:br/>
      </w:r>
      <w:r w:rsidRPr="00C94F2F">
        <w:rPr>
          <w:rFonts w:ascii="Arial" w:eastAsia="Times New Roman" w:hAnsi="Arial" w:cs="Arial"/>
          <w:color w:val="3A3A3A"/>
          <w:sz w:val="20"/>
          <w:szCs w:val="20"/>
          <w:bdr w:val="none" w:sz="0" w:space="0" w:color="auto" w:frame="1"/>
          <w:lang w:eastAsia="pt-BR"/>
        </w:rPr>
        <w:t>3.2.1 O recurso financeiro a ser repassado pelo Município será calculado com base no número de crianças atendidas por instituição, segundo faixa etária e período de atendimento (parcial/integral) com os valores e critérios estabelecidos (vide tabela abaixo) e autorizado mediante solicitação de pagamento da Instituição declarando, inclusive, a quantidade de estudantes na ocasião. Além dos valores per capta, a Secretaria Municipal de Educação repassará também a </w:t>
      </w:r>
      <w:r w:rsidRPr="00C94F2F">
        <w:rPr>
          <w:rFonts w:ascii="Arial" w:eastAsia="Times New Roman" w:hAnsi="Arial" w:cs="Arial"/>
          <w:b/>
          <w:bCs/>
          <w:color w:val="3A3A3A"/>
          <w:sz w:val="20"/>
          <w:szCs w:val="20"/>
          <w:bdr w:val="none" w:sz="0" w:space="0" w:color="auto" w:frame="1"/>
          <w:lang w:eastAsia="pt-BR"/>
        </w:rPr>
        <w:t>Verba de Implantação</w:t>
      </w:r>
      <w:r w:rsidRPr="00C94F2F">
        <w:rPr>
          <w:rFonts w:ascii="Arial" w:eastAsia="Times New Roman" w:hAnsi="Arial" w:cs="Arial"/>
          <w:color w:val="3A3A3A"/>
          <w:sz w:val="20"/>
          <w:szCs w:val="20"/>
          <w:bdr w:val="none" w:sz="0" w:space="0" w:color="auto" w:frame="1"/>
          <w:lang w:eastAsia="pt-BR"/>
        </w:rPr>
        <w:t xml:space="preserve"> que </w:t>
      </w:r>
      <w:proofErr w:type="gramStart"/>
      <w:r w:rsidRPr="00C94F2F">
        <w:rPr>
          <w:rFonts w:ascii="Arial" w:eastAsia="Times New Roman" w:hAnsi="Arial" w:cs="Arial"/>
          <w:color w:val="3A3A3A"/>
          <w:sz w:val="20"/>
          <w:szCs w:val="20"/>
          <w:bdr w:val="none" w:sz="0" w:space="0" w:color="auto" w:frame="1"/>
          <w:lang w:eastAsia="pt-BR"/>
        </w:rPr>
        <w:t>destina-se</w:t>
      </w:r>
      <w:proofErr w:type="gramEnd"/>
      <w:r w:rsidRPr="00C94F2F">
        <w:rPr>
          <w:rFonts w:ascii="Arial" w:eastAsia="Times New Roman" w:hAnsi="Arial" w:cs="Arial"/>
          <w:color w:val="3A3A3A"/>
          <w:sz w:val="20"/>
          <w:szCs w:val="20"/>
          <w:bdr w:val="none" w:sz="0" w:space="0" w:color="auto" w:frame="1"/>
          <w:lang w:eastAsia="pt-BR"/>
        </w:rPr>
        <w:t xml:space="preserve"> ao pagamento das despesas iniciais de execução do Termo de Colaboração, com a finalidade de aquisição de utensílios e material de consumo além de melhorias na infraestrutura com prioridade para reparos emergenciais (elétrica e hidráulica) e pintura, possibilitando as condições necessárias ao funcionamento do serviço. A solicitação da </w:t>
      </w:r>
      <w:r w:rsidRPr="00C94F2F">
        <w:rPr>
          <w:rFonts w:ascii="Arial" w:eastAsia="Times New Roman" w:hAnsi="Arial" w:cs="Arial"/>
          <w:b/>
          <w:bCs/>
          <w:color w:val="3A3A3A"/>
          <w:sz w:val="20"/>
          <w:szCs w:val="20"/>
          <w:bdr w:val="none" w:sz="0" w:space="0" w:color="auto" w:frame="1"/>
          <w:lang w:eastAsia="pt-BR"/>
        </w:rPr>
        <w:t>Verba de Implantação</w:t>
      </w:r>
      <w:r w:rsidRPr="00C94F2F">
        <w:rPr>
          <w:rFonts w:ascii="Arial" w:eastAsia="Times New Roman" w:hAnsi="Arial" w:cs="Arial"/>
          <w:color w:val="3A3A3A"/>
          <w:sz w:val="20"/>
          <w:szCs w:val="20"/>
          <w:bdr w:val="none" w:sz="0" w:space="0" w:color="auto" w:frame="1"/>
          <w:lang w:eastAsia="pt-BR"/>
        </w:rPr>
        <w:t> deverá ser feita pela Entidade, através de Plano de Trabalho (Anexo D), específico, a ser apresentado pela Instituição, justificando os valores através de três cotações, considerando como limite máximo, dois meses do valor mensal do Termo de Colaboração. A </w:t>
      </w:r>
      <w:r w:rsidRPr="00C94F2F">
        <w:rPr>
          <w:rFonts w:ascii="Arial" w:eastAsia="Times New Roman" w:hAnsi="Arial" w:cs="Arial"/>
          <w:b/>
          <w:bCs/>
          <w:color w:val="3A3A3A"/>
          <w:sz w:val="20"/>
          <w:szCs w:val="20"/>
          <w:bdr w:val="none" w:sz="0" w:space="0" w:color="auto" w:frame="1"/>
          <w:lang w:eastAsia="pt-BR"/>
        </w:rPr>
        <w:t>Verba de Implantação</w:t>
      </w:r>
      <w:r w:rsidRPr="00C94F2F">
        <w:rPr>
          <w:rFonts w:ascii="Arial" w:eastAsia="Times New Roman" w:hAnsi="Arial" w:cs="Arial"/>
          <w:color w:val="3A3A3A"/>
          <w:sz w:val="20"/>
          <w:szCs w:val="20"/>
          <w:bdr w:val="none" w:sz="0" w:space="0" w:color="auto" w:frame="1"/>
          <w:lang w:eastAsia="pt-BR"/>
        </w:rPr>
        <w:t> também poderá ser solicitada nos casos de ampliação de, no mínimo, 30% (trinta por cento) da capacidade de atendimento. A Entidade deverá prestar contas da </w:t>
      </w:r>
      <w:r w:rsidRPr="00C94F2F">
        <w:rPr>
          <w:rFonts w:ascii="Arial" w:eastAsia="Times New Roman" w:hAnsi="Arial" w:cs="Arial"/>
          <w:b/>
          <w:bCs/>
          <w:color w:val="3A3A3A"/>
          <w:sz w:val="20"/>
          <w:szCs w:val="20"/>
          <w:bdr w:val="none" w:sz="0" w:space="0" w:color="auto" w:frame="1"/>
          <w:lang w:eastAsia="pt-BR"/>
        </w:rPr>
        <w:t>Verba de Implantação</w:t>
      </w:r>
      <w:r w:rsidRPr="00C94F2F">
        <w:rPr>
          <w:rFonts w:ascii="Arial" w:eastAsia="Times New Roman" w:hAnsi="Arial" w:cs="Arial"/>
          <w:color w:val="3A3A3A"/>
          <w:sz w:val="20"/>
          <w:szCs w:val="20"/>
          <w:bdr w:val="none" w:sz="0" w:space="0" w:color="auto" w:frame="1"/>
          <w:lang w:eastAsia="pt-BR"/>
        </w:rPr>
        <w:t>, na conformidade do estabelecido no Termo de Termo de Colaboração.</w:t>
      </w:r>
      <w:r w:rsidRPr="00C94F2F">
        <w:rPr>
          <w:rFonts w:ascii="Arial" w:eastAsia="Times New Roman" w:hAnsi="Arial" w:cs="Arial"/>
          <w:color w:val="3A3A3A"/>
          <w:sz w:val="20"/>
          <w:szCs w:val="20"/>
          <w:lang w:eastAsia="pt-BR"/>
        </w:rPr>
        <w:br/>
      </w:r>
      <w:r w:rsidRPr="00C94F2F">
        <w:rPr>
          <w:rFonts w:ascii="Arial" w:eastAsia="Times New Roman" w:hAnsi="Arial" w:cs="Arial"/>
          <w:color w:val="3A3A3A"/>
          <w:sz w:val="20"/>
          <w:szCs w:val="20"/>
          <w:bdr w:val="none" w:sz="0" w:space="0" w:color="auto" w:frame="1"/>
          <w:lang w:eastAsia="pt-BR"/>
        </w:rPr>
        <w:t>3.2.2 O repasse das parcelas referente aos valores per capta será mensal, por um período de 12 (doze) meses. No que se refere à Verba de Implantação o repasse será feito, no prazo de 10 (dez) dias úteis após a aprovação do Plano de Trabalho pela Assessoria Técnica de Unidades Conveniadas. Todos os repasses estarão condicionados à assinatura do Termo de Colaboração e vinculados à aprovação da prestação de contas e do calendário institucional pelos respectivos órgãos ou gerências responsáveis.</w:t>
      </w:r>
    </w:p>
    <w:p w:rsidR="00C94F2F" w:rsidRPr="00C94F2F" w:rsidRDefault="00C94F2F" w:rsidP="00C94F2F">
      <w:pPr>
        <w:shd w:val="clear" w:color="auto" w:fill="FFFFFF"/>
        <w:spacing w:after="0" w:line="240" w:lineRule="auto"/>
        <w:jc w:val="both"/>
        <w:rPr>
          <w:rFonts w:ascii="Arial" w:eastAsia="Times New Roman" w:hAnsi="Arial" w:cs="Arial"/>
          <w:color w:val="3A3A3A"/>
          <w:sz w:val="20"/>
          <w:szCs w:val="20"/>
          <w:lang w:eastAsia="pt-BR"/>
        </w:rPr>
      </w:pPr>
      <w:r w:rsidRPr="00C94F2F">
        <w:rPr>
          <w:rFonts w:ascii="Arial" w:eastAsia="Times New Roman" w:hAnsi="Arial" w:cs="Arial"/>
          <w:b/>
          <w:bCs/>
          <w:color w:val="3A3A3A"/>
          <w:sz w:val="20"/>
          <w:szCs w:val="20"/>
          <w:u w:val="single"/>
          <w:bdr w:val="none" w:sz="0" w:space="0" w:color="auto" w:frame="1"/>
          <w:lang w:eastAsia="pt-BR"/>
        </w:rPr>
        <w:t>TABELA DE VALORES</w:t>
      </w:r>
      <w:r w:rsidRPr="00C94F2F">
        <w:rPr>
          <w:rFonts w:ascii="Arial" w:eastAsia="Times New Roman" w:hAnsi="Arial" w:cs="Arial"/>
          <w:color w:val="3A3A3A"/>
          <w:sz w:val="20"/>
          <w:szCs w:val="20"/>
          <w:lang w:eastAsia="pt-BR"/>
        </w:rPr>
        <w:br/>
      </w:r>
      <w:r w:rsidRPr="00C94F2F">
        <w:rPr>
          <w:rFonts w:ascii="Arial" w:eastAsia="Times New Roman" w:hAnsi="Arial" w:cs="Arial"/>
          <w:color w:val="3A3A3A"/>
          <w:sz w:val="20"/>
          <w:szCs w:val="20"/>
          <w:bdr w:val="none" w:sz="0" w:space="0" w:color="auto" w:frame="1"/>
          <w:lang w:eastAsia="pt-BR"/>
        </w:rPr>
        <w:t>CRECHE (0 a 3 ANOS) HORÁRIO INTEGRAL </w:t>
      </w:r>
      <w:r w:rsidRPr="00C94F2F">
        <w:rPr>
          <w:rFonts w:ascii="Arial" w:eastAsia="Times New Roman" w:hAnsi="Arial" w:cs="Arial"/>
          <w:b/>
          <w:bCs/>
          <w:color w:val="3A3A3A"/>
          <w:sz w:val="20"/>
          <w:szCs w:val="20"/>
          <w:bdr w:val="none" w:sz="0" w:space="0" w:color="auto" w:frame="1"/>
          <w:lang w:eastAsia="pt-BR"/>
        </w:rPr>
        <w:t>R$ 263,54</w:t>
      </w:r>
      <w:r w:rsidRPr="00C94F2F">
        <w:rPr>
          <w:rFonts w:ascii="Arial" w:eastAsia="Times New Roman" w:hAnsi="Arial" w:cs="Arial"/>
          <w:color w:val="3A3A3A"/>
          <w:sz w:val="20"/>
          <w:szCs w:val="20"/>
          <w:bdr w:val="none" w:sz="0" w:space="0" w:color="auto" w:frame="1"/>
          <w:lang w:eastAsia="pt-BR"/>
        </w:rPr>
        <w:t> Por aluno</w:t>
      </w:r>
      <w:r w:rsidRPr="00C94F2F">
        <w:rPr>
          <w:rFonts w:ascii="Arial" w:eastAsia="Times New Roman" w:hAnsi="Arial" w:cs="Arial"/>
          <w:color w:val="3A3A3A"/>
          <w:sz w:val="20"/>
          <w:szCs w:val="20"/>
          <w:lang w:eastAsia="pt-BR"/>
        </w:rPr>
        <w:br/>
      </w:r>
      <w:r w:rsidRPr="00C94F2F">
        <w:rPr>
          <w:rFonts w:ascii="Arial" w:eastAsia="Times New Roman" w:hAnsi="Arial" w:cs="Arial"/>
          <w:color w:val="3A3A3A"/>
          <w:sz w:val="20"/>
          <w:szCs w:val="20"/>
          <w:bdr w:val="none" w:sz="0" w:space="0" w:color="auto" w:frame="1"/>
          <w:lang w:eastAsia="pt-BR"/>
        </w:rPr>
        <w:t>CRECHE (0 a 3 ANOS) E PRÉ-ESCOLA (</w:t>
      </w:r>
      <w:proofErr w:type="gramStart"/>
      <w:r w:rsidRPr="00C94F2F">
        <w:rPr>
          <w:rFonts w:ascii="Arial" w:eastAsia="Times New Roman" w:hAnsi="Arial" w:cs="Arial"/>
          <w:color w:val="3A3A3A"/>
          <w:sz w:val="20"/>
          <w:szCs w:val="20"/>
          <w:bdr w:val="none" w:sz="0" w:space="0" w:color="auto" w:frame="1"/>
          <w:lang w:eastAsia="pt-BR"/>
        </w:rPr>
        <w:t>4</w:t>
      </w:r>
      <w:proofErr w:type="gramEnd"/>
      <w:r w:rsidRPr="00C94F2F">
        <w:rPr>
          <w:rFonts w:ascii="Arial" w:eastAsia="Times New Roman" w:hAnsi="Arial" w:cs="Arial"/>
          <w:color w:val="3A3A3A"/>
          <w:sz w:val="20"/>
          <w:szCs w:val="20"/>
          <w:bdr w:val="none" w:sz="0" w:space="0" w:color="auto" w:frame="1"/>
          <w:lang w:eastAsia="pt-BR"/>
        </w:rPr>
        <w:t xml:space="preserve"> e 5 ANOS) HORÁRIO PARCIAL </w:t>
      </w:r>
      <w:r w:rsidRPr="00C94F2F">
        <w:rPr>
          <w:rFonts w:ascii="Arial" w:eastAsia="Times New Roman" w:hAnsi="Arial" w:cs="Arial"/>
          <w:b/>
          <w:bCs/>
          <w:color w:val="3A3A3A"/>
          <w:sz w:val="20"/>
          <w:szCs w:val="20"/>
          <w:bdr w:val="none" w:sz="0" w:space="0" w:color="auto" w:frame="1"/>
          <w:lang w:eastAsia="pt-BR"/>
        </w:rPr>
        <w:t>R$ 239,58</w:t>
      </w:r>
      <w:r w:rsidRPr="00C94F2F">
        <w:rPr>
          <w:rFonts w:ascii="Arial" w:eastAsia="Times New Roman" w:hAnsi="Arial" w:cs="Arial"/>
          <w:color w:val="3A3A3A"/>
          <w:sz w:val="20"/>
          <w:szCs w:val="20"/>
          <w:bdr w:val="none" w:sz="0" w:space="0" w:color="auto" w:frame="1"/>
          <w:lang w:eastAsia="pt-BR"/>
        </w:rPr>
        <w:t> Por aluno</w:t>
      </w:r>
      <w:r w:rsidRPr="00C94F2F">
        <w:rPr>
          <w:rFonts w:ascii="Arial" w:eastAsia="Times New Roman" w:hAnsi="Arial" w:cs="Arial"/>
          <w:color w:val="3A3A3A"/>
          <w:sz w:val="20"/>
          <w:szCs w:val="20"/>
          <w:lang w:eastAsia="pt-BR"/>
        </w:rPr>
        <w:br/>
      </w:r>
      <w:r w:rsidRPr="00C94F2F">
        <w:rPr>
          <w:rFonts w:ascii="Arial" w:eastAsia="Times New Roman" w:hAnsi="Arial" w:cs="Arial"/>
          <w:color w:val="3A3A3A"/>
          <w:sz w:val="20"/>
          <w:szCs w:val="20"/>
          <w:bdr w:val="none" w:sz="0" w:space="0" w:color="auto" w:frame="1"/>
          <w:lang w:eastAsia="pt-BR"/>
        </w:rPr>
        <w:t>PRÉ-ESCOLA – GÁS DE COZINHA </w:t>
      </w:r>
      <w:r w:rsidRPr="00C94F2F">
        <w:rPr>
          <w:rFonts w:ascii="Arial" w:eastAsia="Times New Roman" w:hAnsi="Arial" w:cs="Arial"/>
          <w:b/>
          <w:bCs/>
          <w:color w:val="3A3A3A"/>
          <w:sz w:val="20"/>
          <w:szCs w:val="20"/>
          <w:bdr w:val="none" w:sz="0" w:space="0" w:color="auto" w:frame="1"/>
          <w:lang w:eastAsia="pt-BR"/>
        </w:rPr>
        <w:t>R$ 60,00</w:t>
      </w:r>
    </w:p>
    <w:p w:rsidR="00C94F2F" w:rsidRPr="00C94F2F" w:rsidRDefault="00C94F2F" w:rsidP="00C94F2F">
      <w:pPr>
        <w:shd w:val="clear" w:color="auto" w:fill="FFFFFF"/>
        <w:spacing w:after="0" w:line="240" w:lineRule="auto"/>
        <w:jc w:val="both"/>
        <w:rPr>
          <w:rFonts w:ascii="Arial" w:eastAsia="Times New Roman" w:hAnsi="Arial" w:cs="Arial"/>
          <w:color w:val="3A3A3A"/>
          <w:sz w:val="20"/>
          <w:szCs w:val="20"/>
          <w:lang w:eastAsia="pt-BR"/>
        </w:rPr>
      </w:pPr>
      <w:r w:rsidRPr="00C94F2F">
        <w:rPr>
          <w:rFonts w:ascii="Arial" w:eastAsia="Times New Roman" w:hAnsi="Arial" w:cs="Arial"/>
          <w:color w:val="3A3A3A"/>
          <w:sz w:val="20"/>
          <w:szCs w:val="20"/>
          <w:bdr w:val="none" w:sz="0" w:space="0" w:color="auto" w:frame="1"/>
          <w:lang w:eastAsia="pt-BR"/>
        </w:rPr>
        <w:t xml:space="preserve">VERBA DE IMPLANTAÇÃO EQUIVALENTE A </w:t>
      </w:r>
      <w:proofErr w:type="gramStart"/>
      <w:r w:rsidRPr="00C94F2F">
        <w:rPr>
          <w:rFonts w:ascii="Arial" w:eastAsia="Times New Roman" w:hAnsi="Arial" w:cs="Arial"/>
          <w:color w:val="3A3A3A"/>
          <w:sz w:val="20"/>
          <w:szCs w:val="20"/>
          <w:bdr w:val="none" w:sz="0" w:space="0" w:color="auto" w:frame="1"/>
          <w:lang w:eastAsia="pt-BR"/>
        </w:rPr>
        <w:t>2</w:t>
      </w:r>
      <w:proofErr w:type="gramEnd"/>
      <w:r w:rsidRPr="00C94F2F">
        <w:rPr>
          <w:rFonts w:ascii="Arial" w:eastAsia="Times New Roman" w:hAnsi="Arial" w:cs="Arial"/>
          <w:b/>
          <w:bCs/>
          <w:color w:val="3A3A3A"/>
          <w:sz w:val="20"/>
          <w:szCs w:val="20"/>
          <w:bdr w:val="none" w:sz="0" w:space="0" w:color="auto" w:frame="1"/>
          <w:lang w:eastAsia="pt-BR"/>
        </w:rPr>
        <w:t> MESES</w:t>
      </w:r>
      <w:r w:rsidRPr="00C94F2F">
        <w:rPr>
          <w:rFonts w:ascii="Arial" w:eastAsia="Times New Roman" w:hAnsi="Arial" w:cs="Arial"/>
          <w:color w:val="3A3A3A"/>
          <w:sz w:val="20"/>
          <w:szCs w:val="20"/>
          <w:bdr w:val="none" w:sz="0" w:space="0" w:color="auto" w:frame="1"/>
          <w:lang w:eastAsia="pt-BR"/>
        </w:rPr>
        <w:t xml:space="preserve"> DE SUBVENÇÃO (valor calculado no período do </w:t>
      </w:r>
      <w:proofErr w:type="spellStart"/>
      <w:r w:rsidRPr="00C94F2F">
        <w:rPr>
          <w:rFonts w:ascii="Arial" w:eastAsia="Times New Roman" w:hAnsi="Arial" w:cs="Arial"/>
          <w:color w:val="3A3A3A"/>
          <w:sz w:val="20"/>
          <w:szCs w:val="20"/>
          <w:bdr w:val="none" w:sz="0" w:space="0" w:color="auto" w:frame="1"/>
          <w:lang w:eastAsia="pt-BR"/>
        </w:rPr>
        <w:t>conveniamento</w:t>
      </w:r>
      <w:proofErr w:type="spellEnd"/>
      <w:r w:rsidRPr="00C94F2F">
        <w:rPr>
          <w:rFonts w:ascii="Arial" w:eastAsia="Times New Roman" w:hAnsi="Arial" w:cs="Arial"/>
          <w:color w:val="3A3A3A"/>
          <w:sz w:val="20"/>
          <w:szCs w:val="20"/>
          <w:bdr w:val="none" w:sz="0" w:space="0" w:color="auto" w:frame="1"/>
          <w:lang w:eastAsia="pt-BR"/>
        </w:rPr>
        <w:t xml:space="preserve"> ou da solicitação quando houver a ampliação)</w:t>
      </w:r>
      <w:r w:rsidRPr="00C94F2F">
        <w:rPr>
          <w:rFonts w:ascii="Arial" w:eastAsia="Times New Roman" w:hAnsi="Arial" w:cs="Arial"/>
          <w:color w:val="3A3A3A"/>
          <w:sz w:val="20"/>
          <w:szCs w:val="20"/>
          <w:lang w:eastAsia="pt-BR"/>
        </w:rPr>
        <w:br/>
      </w:r>
      <w:r w:rsidRPr="00C94F2F">
        <w:rPr>
          <w:rFonts w:ascii="Arial" w:eastAsia="Times New Roman" w:hAnsi="Arial" w:cs="Arial"/>
          <w:color w:val="3A3A3A"/>
          <w:sz w:val="20"/>
          <w:szCs w:val="20"/>
          <w:bdr w:val="none" w:sz="0" w:space="0" w:color="auto" w:frame="1"/>
          <w:lang w:eastAsia="pt-BR"/>
        </w:rPr>
        <w:t>3.2.3 Além do recurso financeiro, cabe à Administração Municipal acompanhar, assessorar e supervisionar as ações pedagógicas, disponibilizar placa indicativa do Termo de Colaboração com a Prefeitura, merenda e kit de material escolar do estudante, além do Kit da Escola contendo material pedagógico.</w:t>
      </w:r>
      <w:r w:rsidRPr="00C94F2F">
        <w:rPr>
          <w:rFonts w:ascii="Arial" w:eastAsia="Times New Roman" w:hAnsi="Arial" w:cs="Arial"/>
          <w:color w:val="3A3A3A"/>
          <w:sz w:val="20"/>
          <w:szCs w:val="20"/>
          <w:lang w:eastAsia="pt-BR"/>
        </w:rPr>
        <w:br/>
      </w:r>
      <w:r w:rsidRPr="00C94F2F">
        <w:rPr>
          <w:rFonts w:ascii="Arial" w:eastAsia="Times New Roman" w:hAnsi="Arial" w:cs="Arial"/>
          <w:color w:val="3A3A3A"/>
          <w:sz w:val="20"/>
          <w:szCs w:val="20"/>
          <w:bdr w:val="none" w:sz="0" w:space="0" w:color="auto" w:frame="1"/>
          <w:lang w:eastAsia="pt-BR"/>
        </w:rPr>
        <w:t>3.2.4 Não será permitida a liberação da Verba de Implantação nas renovações do Termo de Colaboração.</w:t>
      </w:r>
      <w:r w:rsidRPr="00C94F2F">
        <w:rPr>
          <w:rFonts w:ascii="Arial" w:eastAsia="Times New Roman" w:hAnsi="Arial" w:cs="Arial"/>
          <w:color w:val="3A3A3A"/>
          <w:sz w:val="20"/>
          <w:szCs w:val="20"/>
          <w:lang w:eastAsia="pt-BR"/>
        </w:rPr>
        <w:br/>
      </w:r>
      <w:r w:rsidRPr="00C94F2F">
        <w:rPr>
          <w:rFonts w:ascii="Arial" w:eastAsia="Times New Roman" w:hAnsi="Arial" w:cs="Arial"/>
          <w:color w:val="3A3A3A"/>
          <w:sz w:val="20"/>
          <w:szCs w:val="20"/>
          <w:bdr w:val="none" w:sz="0" w:space="0" w:color="auto" w:frame="1"/>
          <w:lang w:eastAsia="pt-BR"/>
        </w:rPr>
        <w:t>3.3 Ao responder ao presente Chamamento Público, pleiteando a habilitação para a celebração de Termo de Colaboração, cada instituição interessada estará aderindo às condições estabelecidas pela Secretaria Municipal de Educação no presente edital e seus anexos, demonstrando aceitá-las integralmente.</w:t>
      </w:r>
    </w:p>
    <w:p w:rsidR="00C94F2F" w:rsidRPr="00C94F2F" w:rsidRDefault="00C94F2F" w:rsidP="00C94F2F">
      <w:pPr>
        <w:shd w:val="clear" w:color="auto" w:fill="FFFFFF"/>
        <w:spacing w:after="0" w:line="240" w:lineRule="auto"/>
        <w:jc w:val="both"/>
        <w:rPr>
          <w:rFonts w:ascii="Arial" w:eastAsia="Times New Roman" w:hAnsi="Arial" w:cs="Arial"/>
          <w:color w:val="3A3A3A"/>
          <w:sz w:val="20"/>
          <w:szCs w:val="20"/>
          <w:lang w:eastAsia="pt-BR"/>
        </w:rPr>
      </w:pPr>
      <w:r w:rsidRPr="00C94F2F">
        <w:rPr>
          <w:rFonts w:ascii="Arial" w:eastAsia="Times New Roman" w:hAnsi="Arial" w:cs="Arial"/>
          <w:b/>
          <w:bCs/>
          <w:color w:val="3A3A3A"/>
          <w:sz w:val="20"/>
          <w:szCs w:val="20"/>
          <w:bdr w:val="none" w:sz="0" w:space="0" w:color="auto" w:frame="1"/>
          <w:lang w:eastAsia="pt-BR"/>
        </w:rPr>
        <w:t>4 – DA ENTREGA DOS ENVELOPES</w:t>
      </w:r>
      <w:r w:rsidRPr="00C94F2F">
        <w:rPr>
          <w:rFonts w:ascii="Arial" w:eastAsia="Times New Roman" w:hAnsi="Arial" w:cs="Arial"/>
          <w:color w:val="3A3A3A"/>
          <w:sz w:val="20"/>
          <w:szCs w:val="20"/>
          <w:lang w:eastAsia="pt-BR"/>
        </w:rPr>
        <w:br/>
      </w:r>
      <w:r w:rsidRPr="00C94F2F">
        <w:rPr>
          <w:rFonts w:ascii="Arial" w:eastAsia="Times New Roman" w:hAnsi="Arial" w:cs="Arial"/>
          <w:color w:val="3A3A3A"/>
          <w:sz w:val="20"/>
          <w:szCs w:val="20"/>
          <w:bdr w:val="none" w:sz="0" w:space="0" w:color="auto" w:frame="1"/>
          <w:lang w:eastAsia="pt-BR"/>
        </w:rPr>
        <w:t>4.1 As instituições interessadas em atender ao Chamamento Público deverão apresentar em envelope lacrado a documentação exigida no subitem 5.1 (sendo um envelope para cada instituição de Educação Infantil), </w:t>
      </w:r>
      <w:r w:rsidRPr="00C94F2F">
        <w:rPr>
          <w:rFonts w:ascii="Arial" w:eastAsia="Times New Roman" w:hAnsi="Arial" w:cs="Arial"/>
          <w:b/>
          <w:bCs/>
          <w:color w:val="3A3A3A"/>
          <w:sz w:val="20"/>
          <w:szCs w:val="20"/>
          <w:bdr w:val="none" w:sz="0" w:space="0" w:color="auto" w:frame="1"/>
          <w:lang w:eastAsia="pt-BR"/>
        </w:rPr>
        <w:t>a ser protocolado até às 16h do dia 28 de DEZEMBRO de 2018</w:t>
      </w:r>
      <w:r w:rsidRPr="00C94F2F">
        <w:rPr>
          <w:rFonts w:ascii="Arial" w:eastAsia="Times New Roman" w:hAnsi="Arial" w:cs="Arial"/>
          <w:color w:val="3A3A3A"/>
          <w:sz w:val="20"/>
          <w:szCs w:val="20"/>
          <w:bdr w:val="none" w:sz="0" w:space="0" w:color="auto" w:frame="1"/>
          <w:lang w:eastAsia="pt-BR"/>
        </w:rPr>
        <w:t xml:space="preserve">, no endereço da Av. Barreto de Menezes, 1648, Prazeres – Jaboatão dos Guararapes – PE, CEP: 54330-900, endereçando-o aos cuidados da Assessoria Técnica de Unidades </w:t>
      </w:r>
      <w:r w:rsidRPr="00C94F2F">
        <w:rPr>
          <w:rFonts w:ascii="Arial" w:eastAsia="Times New Roman" w:hAnsi="Arial" w:cs="Arial"/>
          <w:color w:val="3A3A3A"/>
          <w:sz w:val="20"/>
          <w:szCs w:val="20"/>
          <w:bdr w:val="none" w:sz="0" w:space="0" w:color="auto" w:frame="1"/>
          <w:lang w:eastAsia="pt-BR"/>
        </w:rPr>
        <w:lastRenderedPageBreak/>
        <w:t>Conveniadas, conforme indicado no subitem 5.1 do Edital.</w:t>
      </w:r>
      <w:r w:rsidRPr="00C94F2F">
        <w:rPr>
          <w:rFonts w:ascii="Arial" w:eastAsia="Times New Roman" w:hAnsi="Arial" w:cs="Arial"/>
          <w:color w:val="3A3A3A"/>
          <w:sz w:val="20"/>
          <w:szCs w:val="20"/>
          <w:lang w:eastAsia="pt-BR"/>
        </w:rPr>
        <w:br/>
      </w:r>
      <w:r w:rsidRPr="00C94F2F">
        <w:rPr>
          <w:rFonts w:ascii="Arial" w:eastAsia="Times New Roman" w:hAnsi="Arial" w:cs="Arial"/>
          <w:color w:val="3A3A3A"/>
          <w:sz w:val="20"/>
          <w:szCs w:val="20"/>
          <w:bdr w:val="none" w:sz="0" w:space="0" w:color="auto" w:frame="1"/>
          <w:lang w:eastAsia="pt-BR"/>
        </w:rPr>
        <w:t>4.2 Envelopes que forem entregues em local e/ou horário diferente não serão objeto de análise, não sendo permitida a participação de interessados retardatários e em desacordo com o Edital.</w:t>
      </w:r>
      <w:r w:rsidRPr="00C94F2F">
        <w:rPr>
          <w:rFonts w:ascii="Arial" w:eastAsia="Times New Roman" w:hAnsi="Arial" w:cs="Arial"/>
          <w:color w:val="3A3A3A"/>
          <w:sz w:val="20"/>
          <w:szCs w:val="20"/>
          <w:lang w:eastAsia="pt-BR"/>
        </w:rPr>
        <w:br/>
      </w:r>
      <w:r w:rsidRPr="00C94F2F">
        <w:rPr>
          <w:rFonts w:ascii="Arial" w:eastAsia="Times New Roman" w:hAnsi="Arial" w:cs="Arial"/>
          <w:color w:val="3A3A3A"/>
          <w:sz w:val="20"/>
          <w:szCs w:val="20"/>
          <w:bdr w:val="none" w:sz="0" w:space="0" w:color="auto" w:frame="1"/>
          <w:lang w:eastAsia="pt-BR"/>
        </w:rPr>
        <w:t>4.3 O envelope deverá conter externamente a seguinte identificação:</w:t>
      </w:r>
    </w:p>
    <w:p w:rsidR="00C94F2F" w:rsidRPr="00C94F2F" w:rsidRDefault="00C94F2F" w:rsidP="00C94F2F">
      <w:pPr>
        <w:shd w:val="clear" w:color="auto" w:fill="FFFFFF"/>
        <w:spacing w:after="0" w:line="240" w:lineRule="auto"/>
        <w:jc w:val="both"/>
        <w:rPr>
          <w:rFonts w:ascii="Arial" w:eastAsia="Times New Roman" w:hAnsi="Arial" w:cs="Arial"/>
          <w:color w:val="3A3A3A"/>
          <w:sz w:val="20"/>
          <w:szCs w:val="20"/>
          <w:lang w:eastAsia="pt-BR"/>
        </w:rPr>
      </w:pPr>
      <w:r w:rsidRPr="00C94F2F">
        <w:rPr>
          <w:rFonts w:ascii="Arial" w:eastAsia="Times New Roman" w:hAnsi="Arial" w:cs="Arial"/>
          <w:color w:val="3A3A3A"/>
          <w:sz w:val="20"/>
          <w:szCs w:val="20"/>
          <w:bdr w:val="none" w:sz="0" w:space="0" w:color="auto" w:frame="1"/>
          <w:lang w:eastAsia="pt-BR"/>
        </w:rPr>
        <w:t>Secretaria Municipal de Educação do Jaboatão dos Guararapes</w:t>
      </w:r>
    </w:p>
    <w:p w:rsidR="00C94F2F" w:rsidRPr="00C94F2F" w:rsidRDefault="00C94F2F" w:rsidP="00C94F2F">
      <w:pPr>
        <w:shd w:val="clear" w:color="auto" w:fill="FFFFFF"/>
        <w:spacing w:after="0" w:line="240" w:lineRule="auto"/>
        <w:jc w:val="both"/>
        <w:rPr>
          <w:rFonts w:ascii="Arial" w:eastAsia="Times New Roman" w:hAnsi="Arial" w:cs="Arial"/>
          <w:color w:val="3A3A3A"/>
          <w:sz w:val="20"/>
          <w:szCs w:val="20"/>
          <w:lang w:eastAsia="pt-BR"/>
        </w:rPr>
      </w:pPr>
      <w:r w:rsidRPr="00C94F2F">
        <w:rPr>
          <w:rFonts w:ascii="Arial" w:eastAsia="Times New Roman" w:hAnsi="Arial" w:cs="Arial"/>
          <w:color w:val="3A3A3A"/>
          <w:sz w:val="20"/>
          <w:szCs w:val="20"/>
          <w:bdr w:val="none" w:sz="0" w:space="0" w:color="auto" w:frame="1"/>
          <w:lang w:eastAsia="pt-BR"/>
        </w:rPr>
        <w:t>Chamamento Público n° 002/2018</w:t>
      </w:r>
    </w:p>
    <w:p w:rsidR="00C94F2F" w:rsidRPr="00C94F2F" w:rsidRDefault="00C94F2F" w:rsidP="00C94F2F">
      <w:pPr>
        <w:shd w:val="clear" w:color="auto" w:fill="FFFFFF"/>
        <w:spacing w:after="0" w:line="240" w:lineRule="auto"/>
        <w:jc w:val="both"/>
        <w:rPr>
          <w:rFonts w:ascii="Arial" w:eastAsia="Times New Roman" w:hAnsi="Arial" w:cs="Arial"/>
          <w:color w:val="3A3A3A"/>
          <w:sz w:val="20"/>
          <w:szCs w:val="20"/>
          <w:lang w:eastAsia="pt-BR"/>
        </w:rPr>
      </w:pPr>
      <w:r w:rsidRPr="00C94F2F">
        <w:rPr>
          <w:rFonts w:ascii="Arial" w:eastAsia="Times New Roman" w:hAnsi="Arial" w:cs="Arial"/>
          <w:color w:val="3A3A3A"/>
          <w:sz w:val="20"/>
          <w:szCs w:val="20"/>
          <w:bdr w:val="none" w:sz="0" w:space="0" w:color="auto" w:frame="1"/>
          <w:lang w:eastAsia="pt-BR"/>
        </w:rPr>
        <w:t>Documentos de Habilitação</w:t>
      </w:r>
      <w:r w:rsidRPr="00C94F2F">
        <w:rPr>
          <w:rFonts w:ascii="Arial" w:eastAsia="Times New Roman" w:hAnsi="Arial" w:cs="Arial"/>
          <w:color w:val="3A3A3A"/>
          <w:sz w:val="20"/>
          <w:szCs w:val="20"/>
          <w:lang w:eastAsia="pt-BR"/>
        </w:rPr>
        <w:br/>
      </w:r>
      <w:r w:rsidRPr="00C94F2F">
        <w:rPr>
          <w:rFonts w:ascii="Arial" w:eastAsia="Times New Roman" w:hAnsi="Arial" w:cs="Arial"/>
          <w:color w:val="3A3A3A"/>
          <w:sz w:val="20"/>
          <w:szCs w:val="20"/>
          <w:bdr w:val="none" w:sz="0" w:space="0" w:color="auto" w:frame="1"/>
          <w:lang w:eastAsia="pt-BR"/>
        </w:rPr>
        <w:t>Nome da Instituição de Atendimento:</w:t>
      </w:r>
      <w:r w:rsidRPr="00C94F2F">
        <w:rPr>
          <w:rFonts w:ascii="Arial" w:eastAsia="Times New Roman" w:hAnsi="Arial" w:cs="Arial"/>
          <w:color w:val="3A3A3A"/>
          <w:sz w:val="20"/>
          <w:szCs w:val="20"/>
          <w:lang w:eastAsia="pt-BR"/>
        </w:rPr>
        <w:br/>
      </w:r>
      <w:r w:rsidRPr="00C94F2F">
        <w:rPr>
          <w:rFonts w:ascii="Arial" w:eastAsia="Times New Roman" w:hAnsi="Arial" w:cs="Arial"/>
          <w:color w:val="3A3A3A"/>
          <w:sz w:val="20"/>
          <w:szCs w:val="20"/>
          <w:bdr w:val="none" w:sz="0" w:space="0" w:color="auto" w:frame="1"/>
          <w:lang w:eastAsia="pt-BR"/>
        </w:rPr>
        <w:t>Nome da Entidade Mantenedora:</w:t>
      </w:r>
      <w:r w:rsidRPr="00C94F2F">
        <w:rPr>
          <w:rFonts w:ascii="Arial" w:eastAsia="Times New Roman" w:hAnsi="Arial" w:cs="Arial"/>
          <w:color w:val="3A3A3A"/>
          <w:sz w:val="20"/>
          <w:szCs w:val="20"/>
          <w:lang w:eastAsia="pt-BR"/>
        </w:rPr>
        <w:br/>
      </w:r>
      <w:r w:rsidRPr="00C94F2F">
        <w:rPr>
          <w:rFonts w:ascii="Arial" w:eastAsia="Times New Roman" w:hAnsi="Arial" w:cs="Arial"/>
          <w:color w:val="3A3A3A"/>
          <w:sz w:val="20"/>
          <w:szCs w:val="20"/>
          <w:bdr w:val="none" w:sz="0" w:space="0" w:color="auto" w:frame="1"/>
          <w:lang w:eastAsia="pt-BR"/>
        </w:rPr>
        <w:t>CNPJ:</w:t>
      </w:r>
      <w:r w:rsidRPr="00C94F2F">
        <w:rPr>
          <w:rFonts w:ascii="Arial" w:eastAsia="Times New Roman" w:hAnsi="Arial" w:cs="Arial"/>
          <w:color w:val="3A3A3A"/>
          <w:sz w:val="20"/>
          <w:szCs w:val="20"/>
          <w:lang w:eastAsia="pt-BR"/>
        </w:rPr>
        <w:br/>
      </w:r>
      <w:r w:rsidRPr="00C94F2F">
        <w:rPr>
          <w:rFonts w:ascii="Arial" w:eastAsia="Times New Roman" w:hAnsi="Arial" w:cs="Arial"/>
          <w:color w:val="3A3A3A"/>
          <w:sz w:val="20"/>
          <w:szCs w:val="20"/>
          <w:bdr w:val="none" w:sz="0" w:space="0" w:color="auto" w:frame="1"/>
          <w:lang w:eastAsia="pt-BR"/>
        </w:rPr>
        <w:t>Endereço da Entidade Mantenedora:</w:t>
      </w:r>
    </w:p>
    <w:p w:rsidR="00C94F2F" w:rsidRPr="00C94F2F" w:rsidRDefault="00C94F2F" w:rsidP="00C94F2F">
      <w:pPr>
        <w:shd w:val="clear" w:color="auto" w:fill="FFFFFF"/>
        <w:spacing w:after="0" w:line="240" w:lineRule="auto"/>
        <w:jc w:val="both"/>
        <w:rPr>
          <w:rFonts w:ascii="Arial" w:eastAsia="Times New Roman" w:hAnsi="Arial" w:cs="Arial"/>
          <w:color w:val="3A3A3A"/>
          <w:sz w:val="20"/>
          <w:szCs w:val="20"/>
          <w:lang w:eastAsia="pt-BR"/>
        </w:rPr>
      </w:pPr>
      <w:r w:rsidRPr="00C94F2F">
        <w:rPr>
          <w:rFonts w:ascii="Arial" w:eastAsia="Times New Roman" w:hAnsi="Arial" w:cs="Arial"/>
          <w:b/>
          <w:bCs/>
          <w:color w:val="3A3A3A"/>
          <w:sz w:val="20"/>
          <w:szCs w:val="20"/>
          <w:bdr w:val="none" w:sz="0" w:space="0" w:color="auto" w:frame="1"/>
          <w:lang w:eastAsia="pt-BR"/>
        </w:rPr>
        <w:t>5 – DA DOCUMENTAÇÃO EXIGIDA</w:t>
      </w:r>
      <w:r w:rsidRPr="00C94F2F">
        <w:rPr>
          <w:rFonts w:ascii="Arial" w:eastAsia="Times New Roman" w:hAnsi="Arial" w:cs="Arial"/>
          <w:color w:val="3A3A3A"/>
          <w:sz w:val="20"/>
          <w:szCs w:val="20"/>
          <w:lang w:eastAsia="pt-BR"/>
        </w:rPr>
        <w:br/>
      </w:r>
      <w:r w:rsidRPr="00C94F2F">
        <w:rPr>
          <w:rFonts w:ascii="Arial" w:eastAsia="Times New Roman" w:hAnsi="Arial" w:cs="Arial"/>
          <w:color w:val="3A3A3A"/>
          <w:sz w:val="20"/>
          <w:szCs w:val="20"/>
          <w:bdr w:val="none" w:sz="0" w:space="0" w:color="auto" w:frame="1"/>
          <w:lang w:eastAsia="pt-BR"/>
        </w:rPr>
        <w:t>5.1 Poderão participar do Chamamento Público as instituições que preencham as condições estabelecidas no art. 2º, inciso I, alíneas “a”, “b” ou “c”, da Lei Federal nº 13.019/2014, e que apresentarem os seguintes documentos, no envelope descrito no subitem 4.1:</w:t>
      </w:r>
      <w:r w:rsidRPr="00C94F2F">
        <w:rPr>
          <w:rFonts w:ascii="Arial" w:eastAsia="Times New Roman" w:hAnsi="Arial" w:cs="Arial"/>
          <w:color w:val="3A3A3A"/>
          <w:sz w:val="20"/>
          <w:szCs w:val="20"/>
          <w:lang w:eastAsia="pt-BR"/>
        </w:rPr>
        <w:br/>
      </w:r>
      <w:r w:rsidRPr="00C94F2F">
        <w:rPr>
          <w:rFonts w:ascii="Arial" w:eastAsia="Times New Roman" w:hAnsi="Arial" w:cs="Arial"/>
          <w:color w:val="3A3A3A"/>
          <w:sz w:val="20"/>
          <w:szCs w:val="20"/>
          <w:bdr w:val="none" w:sz="0" w:space="0" w:color="auto" w:frame="1"/>
          <w:lang w:eastAsia="pt-BR"/>
        </w:rPr>
        <w:t>a) cópia legível e original para autenticação na Secretaria Municipal de Educação ou cópia autenticada do Estatuto Social da Instituição e comprovação de seu registro, na forma da lei, demonstrando compatibilidade do seu objeto social com o objeto deste edital;</w:t>
      </w:r>
      <w:r w:rsidRPr="00C94F2F">
        <w:rPr>
          <w:rFonts w:ascii="Arial" w:eastAsia="Times New Roman" w:hAnsi="Arial" w:cs="Arial"/>
          <w:color w:val="3A3A3A"/>
          <w:sz w:val="20"/>
          <w:szCs w:val="20"/>
          <w:lang w:eastAsia="pt-BR"/>
        </w:rPr>
        <w:br/>
      </w:r>
      <w:r w:rsidRPr="00C94F2F">
        <w:rPr>
          <w:rFonts w:ascii="Arial" w:eastAsia="Times New Roman" w:hAnsi="Arial" w:cs="Arial"/>
          <w:color w:val="3A3A3A"/>
          <w:sz w:val="20"/>
          <w:szCs w:val="20"/>
          <w:bdr w:val="none" w:sz="0" w:space="0" w:color="auto" w:frame="1"/>
          <w:lang w:eastAsia="pt-BR"/>
        </w:rPr>
        <w:t>b) cópia legível e original para autenticação na Secretaria Municipal de Educação ou cópia autenticada da ata de eleição e posse da atual diretoria, registrada na forma da Lei;</w:t>
      </w:r>
      <w:r w:rsidRPr="00C94F2F">
        <w:rPr>
          <w:rFonts w:ascii="Arial" w:eastAsia="Times New Roman" w:hAnsi="Arial" w:cs="Arial"/>
          <w:color w:val="3A3A3A"/>
          <w:sz w:val="20"/>
          <w:szCs w:val="20"/>
          <w:lang w:eastAsia="pt-BR"/>
        </w:rPr>
        <w:br/>
      </w:r>
      <w:r w:rsidRPr="00C94F2F">
        <w:rPr>
          <w:rFonts w:ascii="Arial" w:eastAsia="Times New Roman" w:hAnsi="Arial" w:cs="Arial"/>
          <w:color w:val="3A3A3A"/>
          <w:sz w:val="20"/>
          <w:szCs w:val="20"/>
          <w:bdr w:val="none" w:sz="0" w:space="0" w:color="auto" w:frame="1"/>
          <w:lang w:eastAsia="pt-BR"/>
        </w:rPr>
        <w:t>c) cópia legível do CNPJ da instituição;</w:t>
      </w:r>
      <w:r w:rsidRPr="00C94F2F">
        <w:rPr>
          <w:rFonts w:ascii="Arial" w:eastAsia="Times New Roman" w:hAnsi="Arial" w:cs="Arial"/>
          <w:color w:val="3A3A3A"/>
          <w:sz w:val="20"/>
          <w:szCs w:val="20"/>
          <w:lang w:eastAsia="pt-BR"/>
        </w:rPr>
        <w:br/>
      </w:r>
      <w:r w:rsidRPr="00C94F2F">
        <w:rPr>
          <w:rFonts w:ascii="Arial" w:eastAsia="Times New Roman" w:hAnsi="Arial" w:cs="Arial"/>
          <w:color w:val="3A3A3A"/>
          <w:sz w:val="20"/>
          <w:szCs w:val="20"/>
          <w:bdr w:val="none" w:sz="0" w:space="0" w:color="auto" w:frame="1"/>
          <w:lang w:eastAsia="pt-BR"/>
        </w:rPr>
        <w:t>d) cópia da Ata de Posse, ou documento similar, comprovando a legitimidade do quadro de dirigentes da instituição;</w:t>
      </w:r>
      <w:r w:rsidRPr="00C94F2F">
        <w:rPr>
          <w:rFonts w:ascii="Arial" w:eastAsia="Times New Roman" w:hAnsi="Arial" w:cs="Arial"/>
          <w:color w:val="3A3A3A"/>
          <w:sz w:val="20"/>
          <w:szCs w:val="20"/>
          <w:lang w:eastAsia="pt-BR"/>
        </w:rPr>
        <w:br/>
      </w:r>
      <w:r w:rsidRPr="00C94F2F">
        <w:rPr>
          <w:rFonts w:ascii="Arial" w:eastAsia="Times New Roman" w:hAnsi="Arial" w:cs="Arial"/>
          <w:color w:val="3A3A3A"/>
          <w:sz w:val="20"/>
          <w:szCs w:val="20"/>
          <w:bdr w:val="none" w:sz="0" w:space="0" w:color="auto" w:frame="1"/>
          <w:lang w:eastAsia="pt-BR"/>
        </w:rPr>
        <w:t>e) cópia legível e original para autenticação na Secretaria Municipal de Educação ou cópia autenticada da Carteira de Identidade ou RG e CPF do presidente ou representante legal;</w:t>
      </w:r>
      <w:r w:rsidRPr="00C94F2F">
        <w:rPr>
          <w:rFonts w:ascii="Arial" w:eastAsia="Times New Roman" w:hAnsi="Arial" w:cs="Arial"/>
          <w:color w:val="3A3A3A"/>
          <w:sz w:val="20"/>
          <w:szCs w:val="20"/>
          <w:lang w:eastAsia="pt-BR"/>
        </w:rPr>
        <w:br/>
      </w:r>
      <w:r w:rsidRPr="00C94F2F">
        <w:rPr>
          <w:rFonts w:ascii="Arial" w:eastAsia="Times New Roman" w:hAnsi="Arial" w:cs="Arial"/>
          <w:color w:val="3A3A3A"/>
          <w:sz w:val="20"/>
          <w:szCs w:val="20"/>
          <w:bdr w:val="none" w:sz="0" w:space="0" w:color="auto" w:frame="1"/>
          <w:lang w:eastAsia="pt-BR"/>
        </w:rPr>
        <w:t>f) autorização para funcionamento com a Educação Infantil e comprovante de Credenciamento no Conselho Municipal de Educação do Jaboatão dos Guararapes-CME/JG ou o “Termo de Compromisso”, se comprometendo a iniciar o processo de regularização imediatamente, de modo que, até o dia 28 do mês de dezembro de 2019, o Credenciamento aprovado pelo Conselho Municipal de Educação do Jaboatão dos Guararapes tenha sido protocolado e entregue à Secretaria Municipal de Educação, conforme Resolução do Conselho Municipal de Educação do Jaboatão dos Guararapes-CME/JG;</w:t>
      </w:r>
      <w:r w:rsidRPr="00C94F2F">
        <w:rPr>
          <w:rFonts w:ascii="Arial" w:eastAsia="Times New Roman" w:hAnsi="Arial" w:cs="Arial"/>
          <w:color w:val="3A3A3A"/>
          <w:sz w:val="20"/>
          <w:szCs w:val="20"/>
          <w:lang w:eastAsia="pt-BR"/>
        </w:rPr>
        <w:br/>
      </w:r>
      <w:r w:rsidRPr="00C94F2F">
        <w:rPr>
          <w:rFonts w:ascii="Arial" w:eastAsia="Times New Roman" w:hAnsi="Arial" w:cs="Arial"/>
          <w:color w:val="3A3A3A"/>
          <w:sz w:val="20"/>
          <w:szCs w:val="20"/>
          <w:bdr w:val="none" w:sz="0" w:space="0" w:color="auto" w:frame="1"/>
          <w:lang w:eastAsia="pt-BR"/>
        </w:rPr>
        <w:t>g) certidões de regularidade junto ao FGTS;</w:t>
      </w:r>
      <w:r w:rsidRPr="00C94F2F">
        <w:rPr>
          <w:rFonts w:ascii="Arial" w:eastAsia="Times New Roman" w:hAnsi="Arial" w:cs="Arial"/>
          <w:color w:val="3A3A3A"/>
          <w:sz w:val="20"/>
          <w:szCs w:val="20"/>
          <w:lang w:eastAsia="pt-BR"/>
        </w:rPr>
        <w:br/>
      </w:r>
      <w:r w:rsidRPr="00C94F2F">
        <w:rPr>
          <w:rFonts w:ascii="Arial" w:eastAsia="Times New Roman" w:hAnsi="Arial" w:cs="Arial"/>
          <w:color w:val="3A3A3A"/>
          <w:sz w:val="20"/>
          <w:szCs w:val="20"/>
          <w:bdr w:val="none" w:sz="0" w:space="0" w:color="auto" w:frame="1"/>
          <w:lang w:eastAsia="pt-BR"/>
        </w:rPr>
        <w:t>h) certidão de regularidade fiscal da Fazenda Municipal, Estadual e Federal;</w:t>
      </w:r>
      <w:r w:rsidRPr="00C94F2F">
        <w:rPr>
          <w:rFonts w:ascii="Arial" w:eastAsia="Times New Roman" w:hAnsi="Arial" w:cs="Arial"/>
          <w:color w:val="3A3A3A"/>
          <w:sz w:val="20"/>
          <w:szCs w:val="20"/>
          <w:lang w:eastAsia="pt-BR"/>
        </w:rPr>
        <w:br/>
      </w:r>
      <w:r w:rsidRPr="00C94F2F">
        <w:rPr>
          <w:rFonts w:ascii="Arial" w:eastAsia="Times New Roman" w:hAnsi="Arial" w:cs="Arial"/>
          <w:color w:val="3A3A3A"/>
          <w:sz w:val="20"/>
          <w:szCs w:val="20"/>
          <w:bdr w:val="none" w:sz="0" w:space="0" w:color="auto" w:frame="1"/>
          <w:lang w:eastAsia="pt-BR"/>
        </w:rPr>
        <w:t>i) certidão de inexistência de débitos inadimplidos da Justiça do trabalho;</w:t>
      </w:r>
      <w:r w:rsidRPr="00C94F2F">
        <w:rPr>
          <w:rFonts w:ascii="Arial" w:eastAsia="Times New Roman" w:hAnsi="Arial" w:cs="Arial"/>
          <w:color w:val="3A3A3A"/>
          <w:sz w:val="20"/>
          <w:szCs w:val="20"/>
          <w:lang w:eastAsia="pt-BR"/>
        </w:rPr>
        <w:br/>
      </w:r>
      <w:r w:rsidRPr="00C94F2F">
        <w:rPr>
          <w:rFonts w:ascii="Arial" w:eastAsia="Times New Roman" w:hAnsi="Arial" w:cs="Arial"/>
          <w:color w:val="3A3A3A"/>
          <w:sz w:val="20"/>
          <w:szCs w:val="20"/>
          <w:bdr w:val="none" w:sz="0" w:space="0" w:color="auto" w:frame="1"/>
          <w:lang w:eastAsia="pt-BR"/>
        </w:rPr>
        <w:t xml:space="preserve">j) cópia legível e original para autenticação na Secretaria Municipal de Educação ou cópia legível autenticada dos diplomas que comprovem a habilitação para o Magistério em </w:t>
      </w:r>
      <w:proofErr w:type="gramStart"/>
      <w:r w:rsidRPr="00C94F2F">
        <w:rPr>
          <w:rFonts w:ascii="Arial" w:eastAsia="Times New Roman" w:hAnsi="Arial" w:cs="Arial"/>
          <w:color w:val="3A3A3A"/>
          <w:sz w:val="20"/>
          <w:szCs w:val="20"/>
          <w:bdr w:val="none" w:sz="0" w:space="0" w:color="auto" w:frame="1"/>
          <w:lang w:eastAsia="pt-BR"/>
        </w:rPr>
        <w:t>Nível</w:t>
      </w:r>
      <w:proofErr w:type="gramEnd"/>
      <w:r w:rsidRPr="00C94F2F">
        <w:rPr>
          <w:rFonts w:ascii="Arial" w:eastAsia="Times New Roman" w:hAnsi="Arial" w:cs="Arial"/>
          <w:color w:val="3A3A3A"/>
          <w:sz w:val="20"/>
          <w:szCs w:val="20"/>
          <w:bdr w:val="none" w:sz="0" w:space="0" w:color="auto" w:frame="1"/>
          <w:lang w:eastAsia="pt-BR"/>
        </w:rPr>
        <w:t xml:space="preserve"> Médio ou graduação em Normal Superior ou em Pedagogia que dê direito a docência na educação infantil e/ou nos anos iniciais do ensino fundamental, de </w:t>
      </w:r>
      <w:proofErr w:type="gramStart"/>
      <w:r w:rsidRPr="00C94F2F">
        <w:rPr>
          <w:rFonts w:ascii="Arial" w:eastAsia="Times New Roman" w:hAnsi="Arial" w:cs="Arial"/>
          <w:color w:val="3A3A3A"/>
          <w:sz w:val="20"/>
          <w:szCs w:val="20"/>
          <w:bdr w:val="none" w:sz="0" w:space="0" w:color="auto" w:frame="1"/>
          <w:lang w:eastAsia="pt-BR"/>
        </w:rPr>
        <w:t>todos(</w:t>
      </w:r>
      <w:proofErr w:type="gramEnd"/>
      <w:r w:rsidRPr="00C94F2F">
        <w:rPr>
          <w:rFonts w:ascii="Arial" w:eastAsia="Times New Roman" w:hAnsi="Arial" w:cs="Arial"/>
          <w:color w:val="3A3A3A"/>
          <w:sz w:val="20"/>
          <w:szCs w:val="20"/>
          <w:bdr w:val="none" w:sz="0" w:space="0" w:color="auto" w:frame="1"/>
          <w:lang w:eastAsia="pt-BR"/>
        </w:rPr>
        <w:t>as) os professores(as) referência de turma;</w:t>
      </w:r>
      <w:r w:rsidRPr="00C94F2F">
        <w:rPr>
          <w:rFonts w:ascii="Arial" w:eastAsia="Times New Roman" w:hAnsi="Arial" w:cs="Arial"/>
          <w:color w:val="3A3A3A"/>
          <w:sz w:val="20"/>
          <w:szCs w:val="20"/>
          <w:lang w:eastAsia="pt-BR"/>
        </w:rPr>
        <w:br/>
      </w:r>
      <w:r w:rsidRPr="00C94F2F">
        <w:rPr>
          <w:rFonts w:ascii="Arial" w:eastAsia="Times New Roman" w:hAnsi="Arial" w:cs="Arial"/>
          <w:color w:val="3A3A3A"/>
          <w:sz w:val="20"/>
          <w:szCs w:val="20"/>
          <w:bdr w:val="none" w:sz="0" w:space="0" w:color="auto" w:frame="1"/>
          <w:lang w:eastAsia="pt-BR"/>
        </w:rPr>
        <w:t>k) cópia legível e original para autenticação na Secretaria Municipal de Educação ou cópia legível autenticada do diploma de conclusão de licenciatura na área de educação, ou diploma do curso Normal Superior ou do curso de Pedagogia do(a) coordenador(a) pedagógico(a);</w:t>
      </w:r>
      <w:r w:rsidRPr="00C94F2F">
        <w:rPr>
          <w:rFonts w:ascii="Arial" w:eastAsia="Times New Roman" w:hAnsi="Arial" w:cs="Arial"/>
          <w:color w:val="3A3A3A"/>
          <w:sz w:val="20"/>
          <w:szCs w:val="20"/>
          <w:lang w:eastAsia="pt-BR"/>
        </w:rPr>
        <w:br/>
      </w:r>
      <w:r w:rsidRPr="00C94F2F">
        <w:rPr>
          <w:rFonts w:ascii="Arial" w:eastAsia="Times New Roman" w:hAnsi="Arial" w:cs="Arial"/>
          <w:color w:val="3A3A3A"/>
          <w:sz w:val="20"/>
          <w:szCs w:val="20"/>
          <w:bdr w:val="none" w:sz="0" w:space="0" w:color="auto" w:frame="1"/>
          <w:lang w:eastAsia="pt-BR"/>
        </w:rPr>
        <w:t>l) cópia legível e original para autenticação na Secretaria Municipal de Educação ou cópia legível autenticada do certificado de conclusão do ensino fundamental para o auxiliar;</w:t>
      </w:r>
      <w:r w:rsidRPr="00C94F2F">
        <w:rPr>
          <w:rFonts w:ascii="Arial" w:eastAsia="Times New Roman" w:hAnsi="Arial" w:cs="Arial"/>
          <w:color w:val="3A3A3A"/>
          <w:sz w:val="20"/>
          <w:szCs w:val="20"/>
          <w:lang w:eastAsia="pt-BR"/>
        </w:rPr>
        <w:br/>
      </w:r>
      <w:r w:rsidRPr="00C94F2F">
        <w:rPr>
          <w:rFonts w:ascii="Arial" w:eastAsia="Times New Roman" w:hAnsi="Arial" w:cs="Arial"/>
          <w:color w:val="3A3A3A"/>
          <w:sz w:val="20"/>
          <w:szCs w:val="20"/>
          <w:bdr w:val="none" w:sz="0" w:space="0" w:color="auto" w:frame="1"/>
          <w:lang w:eastAsia="pt-BR"/>
        </w:rPr>
        <w:t>m) as instituições deverão, também, apresentar quadros demonstrativos, devidamente preenchidos, de forma a indicar a quantidade de crianças a serem atendidas, distribuídas por faixa etária e por turmas, em período parcial e/ou integral de atendimento, e quantidade de professores/coordenador contratados;</w:t>
      </w:r>
      <w:r w:rsidRPr="00C94F2F">
        <w:rPr>
          <w:rFonts w:ascii="Arial" w:eastAsia="Times New Roman" w:hAnsi="Arial" w:cs="Arial"/>
          <w:color w:val="3A3A3A"/>
          <w:sz w:val="20"/>
          <w:szCs w:val="20"/>
          <w:lang w:eastAsia="pt-BR"/>
        </w:rPr>
        <w:br/>
      </w:r>
      <w:r w:rsidRPr="00C94F2F">
        <w:rPr>
          <w:rFonts w:ascii="Arial" w:eastAsia="Times New Roman" w:hAnsi="Arial" w:cs="Arial"/>
          <w:color w:val="3A3A3A"/>
          <w:sz w:val="20"/>
          <w:szCs w:val="20"/>
          <w:bdr w:val="none" w:sz="0" w:space="0" w:color="auto" w:frame="1"/>
          <w:lang w:eastAsia="pt-BR"/>
        </w:rPr>
        <w:t>n) comprovação de possuir no mínimo um ano de existência, com cadastro ativo, através de documentação emitida pela Receita Federal do Brasil, com base no Cadastro Nacional de Pessoa Jurídica – CNPJ;</w:t>
      </w:r>
    </w:p>
    <w:p w:rsidR="00C94F2F" w:rsidRPr="00C94F2F" w:rsidRDefault="00C94F2F" w:rsidP="00C94F2F">
      <w:pPr>
        <w:shd w:val="clear" w:color="auto" w:fill="FFFFFF"/>
        <w:spacing w:after="0" w:line="240" w:lineRule="auto"/>
        <w:jc w:val="both"/>
        <w:rPr>
          <w:rFonts w:ascii="Arial" w:eastAsia="Times New Roman" w:hAnsi="Arial" w:cs="Arial"/>
          <w:color w:val="3A3A3A"/>
          <w:sz w:val="20"/>
          <w:szCs w:val="20"/>
          <w:lang w:eastAsia="pt-BR"/>
        </w:rPr>
      </w:pPr>
      <w:r w:rsidRPr="00C94F2F">
        <w:rPr>
          <w:rFonts w:ascii="Arial" w:eastAsia="Times New Roman" w:hAnsi="Arial" w:cs="Arial"/>
          <w:color w:val="3A3A3A"/>
          <w:sz w:val="20"/>
          <w:szCs w:val="20"/>
          <w:bdr w:val="none" w:sz="0" w:space="0" w:color="auto" w:frame="1"/>
          <w:lang w:eastAsia="pt-BR"/>
        </w:rPr>
        <w:t xml:space="preserve">5.2 Não </w:t>
      </w:r>
      <w:proofErr w:type="gramStart"/>
      <w:r w:rsidRPr="00C94F2F">
        <w:rPr>
          <w:rFonts w:ascii="Arial" w:eastAsia="Times New Roman" w:hAnsi="Arial" w:cs="Arial"/>
          <w:color w:val="3A3A3A"/>
          <w:sz w:val="20"/>
          <w:szCs w:val="20"/>
          <w:bdr w:val="none" w:sz="0" w:space="0" w:color="auto" w:frame="1"/>
          <w:lang w:eastAsia="pt-BR"/>
        </w:rPr>
        <w:t>poderá participar</w:t>
      </w:r>
      <w:proofErr w:type="gramEnd"/>
      <w:r w:rsidRPr="00C94F2F">
        <w:rPr>
          <w:rFonts w:ascii="Arial" w:eastAsia="Times New Roman" w:hAnsi="Arial" w:cs="Arial"/>
          <w:color w:val="3A3A3A"/>
          <w:sz w:val="20"/>
          <w:szCs w:val="20"/>
          <w:bdr w:val="none" w:sz="0" w:space="0" w:color="auto" w:frame="1"/>
          <w:lang w:eastAsia="pt-BR"/>
        </w:rPr>
        <w:t xml:space="preserve"> deste processo a entidade, sem fins econômicos, que;</w:t>
      </w:r>
      <w:r w:rsidRPr="00C94F2F">
        <w:rPr>
          <w:rFonts w:ascii="Arial" w:eastAsia="Times New Roman" w:hAnsi="Arial" w:cs="Arial"/>
          <w:color w:val="3A3A3A"/>
          <w:sz w:val="20"/>
          <w:szCs w:val="20"/>
          <w:lang w:eastAsia="pt-BR"/>
        </w:rPr>
        <w:br/>
      </w:r>
      <w:r w:rsidRPr="00C94F2F">
        <w:rPr>
          <w:rFonts w:ascii="Arial" w:eastAsia="Times New Roman" w:hAnsi="Arial" w:cs="Arial"/>
          <w:color w:val="3A3A3A"/>
          <w:sz w:val="20"/>
          <w:szCs w:val="20"/>
          <w:bdr w:val="none" w:sz="0" w:space="0" w:color="auto" w:frame="1"/>
          <w:lang w:eastAsia="pt-BR"/>
        </w:rPr>
        <w:t>a) Não esteja regularmente constituída, ou, se estrangeira, não esteja autorizada a funcionar no território nacional;</w:t>
      </w:r>
      <w:r w:rsidRPr="00C94F2F">
        <w:rPr>
          <w:rFonts w:ascii="Arial" w:eastAsia="Times New Roman" w:hAnsi="Arial" w:cs="Arial"/>
          <w:color w:val="3A3A3A"/>
          <w:sz w:val="20"/>
          <w:szCs w:val="20"/>
          <w:lang w:eastAsia="pt-BR"/>
        </w:rPr>
        <w:br/>
      </w:r>
      <w:r w:rsidRPr="00C94F2F">
        <w:rPr>
          <w:rFonts w:ascii="Arial" w:eastAsia="Times New Roman" w:hAnsi="Arial" w:cs="Arial"/>
          <w:color w:val="3A3A3A"/>
          <w:sz w:val="20"/>
          <w:szCs w:val="20"/>
          <w:bdr w:val="none" w:sz="0" w:space="0" w:color="auto" w:frame="1"/>
          <w:lang w:eastAsia="pt-BR"/>
        </w:rPr>
        <w:t>b) tenha como dirigentes membros do Poder ou do Ministério Público, ou dirigente de órgão ou entidade da administração pública, bem como servidor, empregado ou cargo em comissão, da mesma esfera governamental na qual será celebrado o termo de colaboração, estendendo-se a vedação aos respectivos cônjuges ou companheiros, bem como parentes em linha reta, colateral ou por afinidade, até o segundo grau;</w:t>
      </w:r>
      <w:r w:rsidRPr="00C94F2F">
        <w:rPr>
          <w:rFonts w:ascii="Arial" w:eastAsia="Times New Roman" w:hAnsi="Arial" w:cs="Arial"/>
          <w:color w:val="3A3A3A"/>
          <w:sz w:val="20"/>
          <w:szCs w:val="20"/>
          <w:lang w:eastAsia="pt-BR"/>
        </w:rPr>
        <w:br/>
      </w:r>
      <w:r w:rsidRPr="00C94F2F">
        <w:rPr>
          <w:rFonts w:ascii="Arial" w:eastAsia="Times New Roman" w:hAnsi="Arial" w:cs="Arial"/>
          <w:color w:val="3A3A3A"/>
          <w:sz w:val="20"/>
          <w:szCs w:val="20"/>
          <w:bdr w:val="none" w:sz="0" w:space="0" w:color="auto" w:frame="1"/>
          <w:lang w:eastAsia="pt-BR"/>
        </w:rPr>
        <w:lastRenderedPageBreak/>
        <w:t>5.3 Os documentos deverão ser entregues na Assessoria Técnica de Unidades Conveniadas da Secretaria Municipal de Educação do Município do Jaboatão dos Guararapes.</w:t>
      </w:r>
      <w:r w:rsidRPr="00C94F2F">
        <w:rPr>
          <w:rFonts w:ascii="Arial" w:eastAsia="Times New Roman" w:hAnsi="Arial" w:cs="Arial"/>
          <w:color w:val="3A3A3A"/>
          <w:sz w:val="20"/>
          <w:szCs w:val="20"/>
          <w:lang w:eastAsia="pt-BR"/>
        </w:rPr>
        <w:br/>
      </w:r>
      <w:r w:rsidRPr="00C94F2F">
        <w:rPr>
          <w:rFonts w:ascii="Arial" w:eastAsia="Times New Roman" w:hAnsi="Arial" w:cs="Arial"/>
          <w:color w:val="3A3A3A"/>
          <w:sz w:val="20"/>
          <w:szCs w:val="20"/>
          <w:bdr w:val="none" w:sz="0" w:space="0" w:color="auto" w:frame="1"/>
          <w:lang w:eastAsia="pt-BR"/>
        </w:rPr>
        <w:t>5.4 Não serão considerados os documentos de habilitação encaminhados por e-mail ou qualquer outro meio eletrônico.</w:t>
      </w:r>
    </w:p>
    <w:p w:rsidR="00C94F2F" w:rsidRPr="00C94F2F" w:rsidRDefault="00C94F2F" w:rsidP="00C94F2F">
      <w:pPr>
        <w:shd w:val="clear" w:color="auto" w:fill="FFFFFF"/>
        <w:spacing w:after="0" w:line="240" w:lineRule="auto"/>
        <w:jc w:val="both"/>
        <w:rPr>
          <w:rFonts w:ascii="Arial" w:eastAsia="Times New Roman" w:hAnsi="Arial" w:cs="Arial"/>
          <w:color w:val="3A3A3A"/>
          <w:sz w:val="20"/>
          <w:szCs w:val="20"/>
          <w:lang w:eastAsia="pt-BR"/>
        </w:rPr>
      </w:pPr>
      <w:r w:rsidRPr="00C94F2F">
        <w:rPr>
          <w:rFonts w:ascii="Arial" w:eastAsia="Times New Roman" w:hAnsi="Arial" w:cs="Arial"/>
          <w:b/>
          <w:bCs/>
          <w:color w:val="3A3A3A"/>
          <w:sz w:val="20"/>
          <w:szCs w:val="20"/>
          <w:bdr w:val="none" w:sz="0" w:space="0" w:color="auto" w:frame="1"/>
          <w:lang w:eastAsia="pt-BR"/>
        </w:rPr>
        <w:t>6 – COMISSÃO TÉCNICA PARA ANÁLISE DA DOCUMENTAÇÃO E PARA A REALIZAÇÃO DE VISITA ÀS INSTITUIÇÕES.</w:t>
      </w:r>
      <w:r w:rsidRPr="00C94F2F">
        <w:rPr>
          <w:rFonts w:ascii="Arial" w:eastAsia="Times New Roman" w:hAnsi="Arial" w:cs="Arial"/>
          <w:color w:val="3A3A3A"/>
          <w:sz w:val="20"/>
          <w:szCs w:val="20"/>
          <w:lang w:eastAsia="pt-BR"/>
        </w:rPr>
        <w:br/>
      </w:r>
      <w:r w:rsidRPr="00C94F2F">
        <w:rPr>
          <w:rFonts w:ascii="Arial" w:eastAsia="Times New Roman" w:hAnsi="Arial" w:cs="Arial"/>
          <w:color w:val="3A3A3A"/>
          <w:sz w:val="20"/>
          <w:szCs w:val="20"/>
          <w:bdr w:val="none" w:sz="0" w:space="0" w:color="auto" w:frame="1"/>
          <w:lang w:eastAsia="pt-BR"/>
        </w:rPr>
        <w:t>6.1 A Secretaria Municipal de Educação designará Comissão Técnica para análise da documentação e verificação in loco das condições de atendimento às crianças, para a habilitação das instituições.</w:t>
      </w:r>
      <w:r w:rsidRPr="00C94F2F">
        <w:rPr>
          <w:rFonts w:ascii="Arial" w:eastAsia="Times New Roman" w:hAnsi="Arial" w:cs="Arial"/>
          <w:color w:val="3A3A3A"/>
          <w:sz w:val="20"/>
          <w:szCs w:val="20"/>
          <w:lang w:eastAsia="pt-BR"/>
        </w:rPr>
        <w:br/>
      </w:r>
      <w:r w:rsidRPr="00C94F2F">
        <w:rPr>
          <w:rFonts w:ascii="Arial" w:eastAsia="Times New Roman" w:hAnsi="Arial" w:cs="Arial"/>
          <w:color w:val="3A3A3A"/>
          <w:sz w:val="20"/>
          <w:szCs w:val="20"/>
          <w:bdr w:val="none" w:sz="0" w:space="0" w:color="auto" w:frame="1"/>
          <w:lang w:eastAsia="pt-BR"/>
        </w:rPr>
        <w:t>6.2 A referida Comissão Técnica será composta por representantes da própria Secretaria, nomeados através da Portaria nº 366/2018 – SME, publicada no DOM de 28.11.2018.</w:t>
      </w:r>
      <w:r w:rsidRPr="00C94F2F">
        <w:rPr>
          <w:rFonts w:ascii="Arial" w:eastAsia="Times New Roman" w:hAnsi="Arial" w:cs="Arial"/>
          <w:color w:val="3A3A3A"/>
          <w:sz w:val="20"/>
          <w:szCs w:val="20"/>
          <w:lang w:eastAsia="pt-BR"/>
        </w:rPr>
        <w:br/>
      </w:r>
      <w:r w:rsidRPr="00C94F2F">
        <w:rPr>
          <w:rFonts w:ascii="Arial" w:eastAsia="Times New Roman" w:hAnsi="Arial" w:cs="Arial"/>
          <w:color w:val="3A3A3A"/>
          <w:sz w:val="20"/>
          <w:szCs w:val="20"/>
          <w:bdr w:val="none" w:sz="0" w:space="0" w:color="auto" w:frame="1"/>
          <w:lang w:eastAsia="pt-BR"/>
        </w:rPr>
        <w:t>6.3 Fica estabelecida a realização de sessão pública para análise dos documentos apresentados pelas entidades, com vistas franqueadas aos interessados, pela Comissão de Seleção para o dia 07.01.2019, às 09h, na sede da Secretaria Municipal de Educação.</w:t>
      </w:r>
      <w:r w:rsidRPr="00C94F2F">
        <w:rPr>
          <w:rFonts w:ascii="Arial" w:eastAsia="Times New Roman" w:hAnsi="Arial" w:cs="Arial"/>
          <w:color w:val="3A3A3A"/>
          <w:sz w:val="20"/>
          <w:szCs w:val="20"/>
          <w:lang w:eastAsia="pt-BR"/>
        </w:rPr>
        <w:br/>
      </w:r>
      <w:r w:rsidRPr="00C94F2F">
        <w:rPr>
          <w:rFonts w:ascii="Arial" w:eastAsia="Times New Roman" w:hAnsi="Arial" w:cs="Arial"/>
          <w:color w:val="3A3A3A"/>
          <w:sz w:val="20"/>
          <w:szCs w:val="20"/>
          <w:bdr w:val="none" w:sz="0" w:space="0" w:color="auto" w:frame="1"/>
          <w:lang w:eastAsia="pt-BR"/>
        </w:rPr>
        <w:t xml:space="preserve">6.4 Durante a sessão pública proceder-se-á à abertura do(s) envelope(s) recebido(s), à conferência dos documentos contidos no mesmo e tornará público o recebimento das propostas, devendo oportunizar manifestações do público presente, sem possibilidades de complementação das propostas pelas </w:t>
      </w:r>
      <w:proofErr w:type="spellStart"/>
      <w:r w:rsidRPr="00C94F2F">
        <w:rPr>
          <w:rFonts w:ascii="Arial" w:eastAsia="Times New Roman" w:hAnsi="Arial" w:cs="Arial"/>
          <w:color w:val="3A3A3A"/>
          <w:sz w:val="20"/>
          <w:szCs w:val="20"/>
          <w:bdr w:val="none" w:sz="0" w:space="0" w:color="auto" w:frame="1"/>
          <w:lang w:eastAsia="pt-BR"/>
        </w:rPr>
        <w:t>OSCs</w:t>
      </w:r>
      <w:proofErr w:type="spellEnd"/>
      <w:r w:rsidRPr="00C94F2F">
        <w:rPr>
          <w:rFonts w:ascii="Arial" w:eastAsia="Times New Roman" w:hAnsi="Arial" w:cs="Arial"/>
          <w:color w:val="3A3A3A"/>
          <w:sz w:val="20"/>
          <w:szCs w:val="20"/>
          <w:bdr w:val="none" w:sz="0" w:space="0" w:color="auto" w:frame="1"/>
          <w:lang w:eastAsia="pt-BR"/>
        </w:rPr>
        <w:t xml:space="preserve"> proponentes.</w:t>
      </w:r>
      <w:r w:rsidRPr="00C94F2F">
        <w:rPr>
          <w:rFonts w:ascii="Arial" w:eastAsia="Times New Roman" w:hAnsi="Arial" w:cs="Arial"/>
          <w:b/>
          <w:bCs/>
          <w:color w:val="3A3A3A"/>
          <w:sz w:val="20"/>
          <w:szCs w:val="20"/>
          <w:bdr w:val="none" w:sz="0" w:space="0" w:color="auto" w:frame="1"/>
          <w:lang w:eastAsia="pt-BR"/>
        </w:rPr>
        <w:t> </w:t>
      </w:r>
      <w:r w:rsidRPr="00C94F2F">
        <w:rPr>
          <w:rFonts w:ascii="Arial" w:eastAsia="Times New Roman" w:hAnsi="Arial" w:cs="Arial"/>
          <w:color w:val="3A3A3A"/>
          <w:sz w:val="20"/>
          <w:szCs w:val="20"/>
          <w:lang w:eastAsia="pt-BR"/>
        </w:rPr>
        <w:br/>
      </w:r>
      <w:r w:rsidRPr="00C94F2F">
        <w:rPr>
          <w:rFonts w:ascii="Arial" w:eastAsia="Times New Roman" w:hAnsi="Arial" w:cs="Arial"/>
          <w:color w:val="3A3A3A"/>
          <w:sz w:val="20"/>
          <w:szCs w:val="20"/>
          <w:bdr w:val="none" w:sz="0" w:space="0" w:color="auto" w:frame="1"/>
          <w:lang w:eastAsia="pt-BR"/>
        </w:rPr>
        <w:t xml:space="preserve">6.5 </w:t>
      </w:r>
      <w:proofErr w:type="gramStart"/>
      <w:r w:rsidRPr="00C94F2F">
        <w:rPr>
          <w:rFonts w:ascii="Arial" w:eastAsia="Times New Roman" w:hAnsi="Arial" w:cs="Arial"/>
          <w:color w:val="3A3A3A"/>
          <w:sz w:val="20"/>
          <w:szCs w:val="20"/>
          <w:bdr w:val="none" w:sz="0" w:space="0" w:color="auto" w:frame="1"/>
          <w:lang w:eastAsia="pt-BR"/>
        </w:rPr>
        <w:t>Será</w:t>
      </w:r>
      <w:proofErr w:type="gramEnd"/>
      <w:r w:rsidRPr="00C94F2F">
        <w:rPr>
          <w:rFonts w:ascii="Arial" w:eastAsia="Times New Roman" w:hAnsi="Arial" w:cs="Arial"/>
          <w:color w:val="3A3A3A"/>
          <w:sz w:val="20"/>
          <w:szCs w:val="20"/>
          <w:bdr w:val="none" w:sz="0" w:space="0" w:color="auto" w:frame="1"/>
          <w:lang w:eastAsia="pt-BR"/>
        </w:rPr>
        <w:t xml:space="preserve"> lavrada ata da sessão pública, cujo extrato será publicado no sítio eletrônico da SMADS e no Diário Oficial da Cidade (DOC), a partir do primeiro dia útil subsequente à lavratura.</w:t>
      </w:r>
      <w:r w:rsidRPr="00C94F2F">
        <w:rPr>
          <w:rFonts w:ascii="Arial" w:eastAsia="Times New Roman" w:hAnsi="Arial" w:cs="Arial"/>
          <w:color w:val="3A3A3A"/>
          <w:sz w:val="20"/>
          <w:szCs w:val="20"/>
          <w:lang w:eastAsia="pt-BR"/>
        </w:rPr>
        <w:br/>
      </w:r>
      <w:r w:rsidRPr="00C94F2F">
        <w:rPr>
          <w:rFonts w:ascii="Arial" w:eastAsia="Times New Roman" w:hAnsi="Arial" w:cs="Arial"/>
          <w:color w:val="3A3A3A"/>
          <w:sz w:val="20"/>
          <w:szCs w:val="20"/>
          <w:bdr w:val="none" w:sz="0" w:space="0" w:color="auto" w:frame="1"/>
          <w:lang w:eastAsia="pt-BR"/>
        </w:rPr>
        <w:t>6.6 Poderá ser designado no ato da sessão o prazo de 05 (cinco) dias úteis para a realização de diligência para complementação e/ou esclarecimentos de ordem documental, caso haja necessidade, a critério da Comissão.</w:t>
      </w:r>
      <w:r w:rsidRPr="00C94F2F">
        <w:rPr>
          <w:rFonts w:ascii="Arial" w:eastAsia="Times New Roman" w:hAnsi="Arial" w:cs="Arial"/>
          <w:color w:val="3A3A3A"/>
          <w:sz w:val="20"/>
          <w:szCs w:val="20"/>
          <w:lang w:eastAsia="pt-BR"/>
        </w:rPr>
        <w:br/>
      </w:r>
      <w:r w:rsidRPr="00C94F2F">
        <w:rPr>
          <w:rFonts w:ascii="Arial" w:eastAsia="Times New Roman" w:hAnsi="Arial" w:cs="Arial"/>
          <w:color w:val="3A3A3A"/>
          <w:sz w:val="20"/>
          <w:szCs w:val="20"/>
          <w:bdr w:val="none" w:sz="0" w:space="0" w:color="auto" w:frame="1"/>
          <w:lang w:eastAsia="pt-BR"/>
        </w:rPr>
        <w:t>6.7 A Comissão de Seleção terá o prazo de 7 (sete) dias úteis contados a partir do dia subsequente à data da realização da sessão pública, para conclusão do julgamento da(s) proposta(s) de acordo com os critérios estabelecidos:</w:t>
      </w:r>
      <w:r w:rsidRPr="00C94F2F">
        <w:rPr>
          <w:rFonts w:ascii="Arial" w:eastAsia="Times New Roman" w:hAnsi="Arial" w:cs="Arial"/>
          <w:b/>
          <w:bCs/>
          <w:color w:val="3A3A3A"/>
          <w:sz w:val="20"/>
          <w:szCs w:val="20"/>
          <w:bdr w:val="none" w:sz="0" w:space="0" w:color="auto" w:frame="1"/>
          <w:lang w:eastAsia="pt-BR"/>
        </w:rPr>
        <w:t> </w:t>
      </w:r>
      <w:r w:rsidRPr="00C94F2F">
        <w:rPr>
          <w:rFonts w:ascii="Arial" w:eastAsia="Times New Roman" w:hAnsi="Arial" w:cs="Arial"/>
          <w:color w:val="3A3A3A"/>
          <w:sz w:val="20"/>
          <w:szCs w:val="20"/>
          <w:lang w:eastAsia="pt-BR"/>
        </w:rPr>
        <w:br/>
      </w:r>
      <w:r w:rsidRPr="00C94F2F">
        <w:rPr>
          <w:rFonts w:ascii="Arial" w:eastAsia="Times New Roman" w:hAnsi="Arial" w:cs="Arial"/>
          <w:color w:val="3A3A3A"/>
          <w:sz w:val="20"/>
          <w:szCs w:val="20"/>
          <w:bdr w:val="none" w:sz="0" w:space="0" w:color="auto" w:frame="1"/>
          <w:lang w:eastAsia="pt-BR"/>
        </w:rPr>
        <w:t>6.8 Caso haja apenas uma organização proponente, deverá ser observado o grau de adequação da proposta aos termos e valores de referência constantes do edital, da seguinte forma:</w:t>
      </w:r>
      <w:r w:rsidRPr="00C94F2F">
        <w:rPr>
          <w:rFonts w:ascii="Arial" w:eastAsia="Times New Roman" w:hAnsi="Arial" w:cs="Arial"/>
          <w:color w:val="3A3A3A"/>
          <w:sz w:val="20"/>
          <w:szCs w:val="20"/>
          <w:lang w:eastAsia="pt-BR"/>
        </w:rPr>
        <w:br/>
      </w:r>
      <w:r w:rsidRPr="00C94F2F">
        <w:rPr>
          <w:rFonts w:ascii="Arial" w:eastAsia="Times New Roman" w:hAnsi="Arial" w:cs="Arial"/>
          <w:color w:val="3A3A3A"/>
          <w:sz w:val="20"/>
          <w:szCs w:val="20"/>
          <w:bdr w:val="none" w:sz="0" w:space="0" w:color="auto" w:frame="1"/>
          <w:lang w:eastAsia="pt-BR"/>
        </w:rPr>
        <w:t xml:space="preserve">6.8.1 grau  satisfatório  de  adequação:  o  Plano  de  Trabalho  está  em conformidade com a legislação em vigor, as normas da Pasta pertinentes à tipificação e </w:t>
      </w:r>
      <w:proofErr w:type="gramStart"/>
      <w:r w:rsidRPr="00C94F2F">
        <w:rPr>
          <w:rFonts w:ascii="Arial" w:eastAsia="Times New Roman" w:hAnsi="Arial" w:cs="Arial"/>
          <w:color w:val="3A3A3A"/>
          <w:sz w:val="20"/>
          <w:szCs w:val="20"/>
          <w:bdr w:val="none" w:sz="0" w:space="0" w:color="auto" w:frame="1"/>
          <w:lang w:eastAsia="pt-BR"/>
        </w:rPr>
        <w:t>custos</w:t>
      </w:r>
      <w:proofErr w:type="gramEnd"/>
      <w:r w:rsidRPr="00C94F2F">
        <w:rPr>
          <w:rFonts w:ascii="Arial" w:eastAsia="Times New Roman" w:hAnsi="Arial" w:cs="Arial"/>
          <w:color w:val="3A3A3A"/>
          <w:sz w:val="20"/>
          <w:szCs w:val="20"/>
          <w:bdr w:val="none" w:sz="0" w:space="0" w:color="auto" w:frame="1"/>
          <w:lang w:eastAsia="pt-BR"/>
        </w:rPr>
        <w:t xml:space="preserve"> dos serviços </w:t>
      </w:r>
      <w:proofErr w:type="spellStart"/>
      <w:r w:rsidRPr="00C94F2F">
        <w:rPr>
          <w:rFonts w:ascii="Arial" w:eastAsia="Times New Roman" w:hAnsi="Arial" w:cs="Arial"/>
          <w:color w:val="3A3A3A"/>
          <w:sz w:val="20"/>
          <w:szCs w:val="20"/>
          <w:bdr w:val="none" w:sz="0" w:space="0" w:color="auto" w:frame="1"/>
          <w:lang w:eastAsia="pt-BR"/>
        </w:rPr>
        <w:t>socioassistenciais</w:t>
      </w:r>
      <w:proofErr w:type="spellEnd"/>
      <w:r w:rsidRPr="00C94F2F">
        <w:rPr>
          <w:rFonts w:ascii="Arial" w:eastAsia="Times New Roman" w:hAnsi="Arial" w:cs="Arial"/>
          <w:color w:val="3A3A3A"/>
          <w:sz w:val="20"/>
          <w:szCs w:val="20"/>
          <w:bdr w:val="none" w:sz="0" w:space="0" w:color="auto" w:frame="1"/>
          <w:lang w:eastAsia="pt-BR"/>
        </w:rPr>
        <w:t>, ainda que contenha à falhas formais, porém sem comprometer as metas, resultados e custo do serviço.</w:t>
      </w:r>
      <w:r w:rsidRPr="00C94F2F">
        <w:rPr>
          <w:rFonts w:ascii="Arial" w:eastAsia="Times New Roman" w:hAnsi="Arial" w:cs="Arial"/>
          <w:color w:val="3A3A3A"/>
          <w:sz w:val="20"/>
          <w:szCs w:val="20"/>
          <w:lang w:eastAsia="pt-BR"/>
        </w:rPr>
        <w:br/>
      </w:r>
      <w:r w:rsidRPr="00C94F2F">
        <w:rPr>
          <w:rFonts w:ascii="Arial" w:eastAsia="Times New Roman" w:hAnsi="Arial" w:cs="Arial"/>
          <w:color w:val="3A3A3A"/>
          <w:sz w:val="20"/>
          <w:szCs w:val="20"/>
          <w:bdr w:val="none" w:sz="0" w:space="0" w:color="auto" w:frame="1"/>
          <w:lang w:eastAsia="pt-BR"/>
        </w:rPr>
        <w:t xml:space="preserve">6.8.2 grau insatisfatório de adequação: o Plano de Trabalho contraria a legislação em vigor, as normas da Pasta pertinentes à tipificação e custos dos serviços </w:t>
      </w:r>
      <w:proofErr w:type="spellStart"/>
      <w:r w:rsidRPr="00C94F2F">
        <w:rPr>
          <w:rFonts w:ascii="Arial" w:eastAsia="Times New Roman" w:hAnsi="Arial" w:cs="Arial"/>
          <w:color w:val="3A3A3A"/>
          <w:sz w:val="20"/>
          <w:szCs w:val="20"/>
          <w:bdr w:val="none" w:sz="0" w:space="0" w:color="auto" w:frame="1"/>
          <w:lang w:eastAsia="pt-BR"/>
        </w:rPr>
        <w:t>socioassistenciais</w:t>
      </w:r>
      <w:proofErr w:type="spellEnd"/>
      <w:r w:rsidRPr="00C94F2F">
        <w:rPr>
          <w:rFonts w:ascii="Arial" w:eastAsia="Times New Roman" w:hAnsi="Arial" w:cs="Arial"/>
          <w:color w:val="3A3A3A"/>
          <w:sz w:val="20"/>
          <w:szCs w:val="20"/>
          <w:bdr w:val="none" w:sz="0" w:space="0" w:color="auto" w:frame="1"/>
          <w:lang w:eastAsia="pt-BR"/>
        </w:rPr>
        <w:t>, o que é causa para desclassificação da organização.</w:t>
      </w:r>
      <w:r w:rsidRPr="00C94F2F">
        <w:rPr>
          <w:rFonts w:ascii="Arial" w:eastAsia="Times New Roman" w:hAnsi="Arial" w:cs="Arial"/>
          <w:color w:val="3A3A3A"/>
          <w:sz w:val="20"/>
          <w:szCs w:val="20"/>
          <w:lang w:eastAsia="pt-BR"/>
        </w:rPr>
        <w:br/>
      </w:r>
      <w:r w:rsidRPr="00C94F2F">
        <w:rPr>
          <w:rFonts w:ascii="Arial" w:eastAsia="Times New Roman" w:hAnsi="Arial" w:cs="Arial"/>
          <w:color w:val="3A3A3A"/>
          <w:sz w:val="20"/>
          <w:szCs w:val="20"/>
          <w:bdr w:val="none" w:sz="0" w:space="0" w:color="auto" w:frame="1"/>
          <w:lang w:eastAsia="pt-BR"/>
        </w:rPr>
        <w:t>6.9 A visita à instituição, para verificação das condições de atendimento às crianças à época do Chamamento Público, será realizada por pelo menos três membros da Comissão Técnica.</w:t>
      </w:r>
    </w:p>
    <w:p w:rsidR="00C94F2F" w:rsidRPr="00C94F2F" w:rsidRDefault="00C94F2F" w:rsidP="00C94F2F">
      <w:pPr>
        <w:shd w:val="clear" w:color="auto" w:fill="FFFFFF"/>
        <w:spacing w:after="0" w:line="240" w:lineRule="auto"/>
        <w:jc w:val="both"/>
        <w:rPr>
          <w:rFonts w:ascii="Arial" w:eastAsia="Times New Roman" w:hAnsi="Arial" w:cs="Arial"/>
          <w:color w:val="3A3A3A"/>
          <w:sz w:val="20"/>
          <w:szCs w:val="20"/>
          <w:lang w:eastAsia="pt-BR"/>
        </w:rPr>
      </w:pPr>
      <w:r w:rsidRPr="00C94F2F">
        <w:rPr>
          <w:rFonts w:ascii="Arial" w:eastAsia="Times New Roman" w:hAnsi="Arial" w:cs="Arial"/>
          <w:b/>
          <w:bCs/>
          <w:color w:val="3A3A3A"/>
          <w:sz w:val="20"/>
          <w:szCs w:val="20"/>
          <w:bdr w:val="none" w:sz="0" w:space="0" w:color="auto" w:frame="1"/>
          <w:lang w:eastAsia="pt-BR"/>
        </w:rPr>
        <w:t>7 – ANÁLISE DA DOCUMENTAÇÃO PARA HABILITAÇÃO</w:t>
      </w:r>
      <w:r w:rsidRPr="00C94F2F">
        <w:rPr>
          <w:rFonts w:ascii="Arial" w:eastAsia="Times New Roman" w:hAnsi="Arial" w:cs="Arial"/>
          <w:color w:val="3A3A3A"/>
          <w:sz w:val="20"/>
          <w:szCs w:val="20"/>
          <w:lang w:eastAsia="pt-BR"/>
        </w:rPr>
        <w:br/>
      </w:r>
      <w:r w:rsidRPr="00C94F2F">
        <w:rPr>
          <w:rFonts w:ascii="Arial" w:eastAsia="Times New Roman" w:hAnsi="Arial" w:cs="Arial"/>
          <w:color w:val="3A3A3A"/>
          <w:sz w:val="20"/>
          <w:szCs w:val="20"/>
          <w:bdr w:val="none" w:sz="0" w:space="0" w:color="auto" w:frame="1"/>
          <w:lang w:eastAsia="pt-BR"/>
        </w:rPr>
        <w:t xml:space="preserve">7.1 A documentação apresentada será analisada pela Comissão Técnica, constituída pela Portaria nº 366/2018 – SME, publicada no DOM de 28.11.2018, que adotará os seguintes critérios para habilitar as instituições que, além da apresentação dos documentos exigidos no item </w:t>
      </w:r>
      <w:proofErr w:type="gramStart"/>
      <w:r w:rsidRPr="00C94F2F">
        <w:rPr>
          <w:rFonts w:ascii="Arial" w:eastAsia="Times New Roman" w:hAnsi="Arial" w:cs="Arial"/>
          <w:color w:val="3A3A3A"/>
          <w:sz w:val="20"/>
          <w:szCs w:val="20"/>
          <w:bdr w:val="none" w:sz="0" w:space="0" w:color="auto" w:frame="1"/>
          <w:lang w:eastAsia="pt-BR"/>
        </w:rPr>
        <w:t>5</w:t>
      </w:r>
      <w:proofErr w:type="gramEnd"/>
      <w:r w:rsidRPr="00C94F2F">
        <w:rPr>
          <w:rFonts w:ascii="Arial" w:eastAsia="Times New Roman" w:hAnsi="Arial" w:cs="Arial"/>
          <w:color w:val="3A3A3A"/>
          <w:sz w:val="20"/>
          <w:szCs w:val="20"/>
          <w:bdr w:val="none" w:sz="0" w:space="0" w:color="auto" w:frame="1"/>
          <w:lang w:eastAsia="pt-BR"/>
        </w:rPr>
        <w:t>, deste edital:</w:t>
      </w:r>
      <w:r w:rsidRPr="00C94F2F">
        <w:rPr>
          <w:rFonts w:ascii="Arial" w:eastAsia="Times New Roman" w:hAnsi="Arial" w:cs="Arial"/>
          <w:color w:val="3A3A3A"/>
          <w:sz w:val="20"/>
          <w:szCs w:val="20"/>
          <w:lang w:eastAsia="pt-BR"/>
        </w:rPr>
        <w:br/>
      </w:r>
      <w:r w:rsidRPr="00C94F2F">
        <w:rPr>
          <w:rFonts w:ascii="Arial" w:eastAsia="Times New Roman" w:hAnsi="Arial" w:cs="Arial"/>
          <w:color w:val="3A3A3A"/>
          <w:sz w:val="20"/>
          <w:szCs w:val="20"/>
          <w:bdr w:val="none" w:sz="0" w:space="0" w:color="auto" w:frame="1"/>
          <w:lang w:eastAsia="pt-BR"/>
        </w:rPr>
        <w:t>a) caracterizem-se como instituições sem fins lucrativos, de caráter comunitário, confessional ou filantrópico, na forma da lei;</w:t>
      </w:r>
      <w:r w:rsidRPr="00C94F2F">
        <w:rPr>
          <w:rFonts w:ascii="Arial" w:eastAsia="Times New Roman" w:hAnsi="Arial" w:cs="Arial"/>
          <w:color w:val="3A3A3A"/>
          <w:sz w:val="20"/>
          <w:szCs w:val="20"/>
          <w:lang w:eastAsia="pt-BR"/>
        </w:rPr>
        <w:br/>
      </w:r>
      <w:r w:rsidRPr="00C94F2F">
        <w:rPr>
          <w:rFonts w:ascii="Arial" w:eastAsia="Times New Roman" w:hAnsi="Arial" w:cs="Arial"/>
          <w:color w:val="3A3A3A"/>
          <w:sz w:val="20"/>
          <w:szCs w:val="20"/>
          <w:bdr w:val="none" w:sz="0" w:space="0" w:color="auto" w:frame="1"/>
          <w:lang w:eastAsia="pt-BR"/>
        </w:rPr>
        <w:t>b) tenham comprovante de credenciamento ou Termo de Compromisso, perante o Conselho Municipal d Educação;</w:t>
      </w:r>
      <w:r w:rsidRPr="00C94F2F">
        <w:rPr>
          <w:rFonts w:ascii="Arial" w:eastAsia="Times New Roman" w:hAnsi="Arial" w:cs="Arial"/>
          <w:color w:val="3A3A3A"/>
          <w:sz w:val="20"/>
          <w:szCs w:val="20"/>
          <w:lang w:eastAsia="pt-BR"/>
        </w:rPr>
        <w:br/>
      </w:r>
      <w:r w:rsidRPr="00C94F2F">
        <w:rPr>
          <w:rFonts w:ascii="Arial" w:eastAsia="Times New Roman" w:hAnsi="Arial" w:cs="Arial"/>
          <w:color w:val="3A3A3A"/>
          <w:sz w:val="20"/>
          <w:szCs w:val="20"/>
          <w:bdr w:val="none" w:sz="0" w:space="0" w:color="auto" w:frame="1"/>
          <w:lang w:eastAsia="pt-BR"/>
        </w:rPr>
        <w:t>c) comprovem a habilitação de todos os(as) professores(as) referência de turma;</w:t>
      </w:r>
      <w:r w:rsidRPr="00C94F2F">
        <w:rPr>
          <w:rFonts w:ascii="Arial" w:eastAsia="Times New Roman" w:hAnsi="Arial" w:cs="Arial"/>
          <w:color w:val="3A3A3A"/>
          <w:sz w:val="20"/>
          <w:szCs w:val="20"/>
          <w:lang w:eastAsia="pt-BR"/>
        </w:rPr>
        <w:br/>
      </w:r>
      <w:r w:rsidRPr="00C94F2F">
        <w:rPr>
          <w:rFonts w:ascii="Arial" w:eastAsia="Times New Roman" w:hAnsi="Arial" w:cs="Arial"/>
          <w:color w:val="3A3A3A"/>
          <w:sz w:val="20"/>
          <w:szCs w:val="20"/>
          <w:bdr w:val="none" w:sz="0" w:space="0" w:color="auto" w:frame="1"/>
          <w:lang w:eastAsia="pt-BR"/>
        </w:rPr>
        <w:t>d) comprovem a habilitação do(a) coordenador(a) pedagógico(a);</w:t>
      </w:r>
      <w:r w:rsidRPr="00C94F2F">
        <w:rPr>
          <w:rFonts w:ascii="Arial" w:eastAsia="Times New Roman" w:hAnsi="Arial" w:cs="Arial"/>
          <w:color w:val="3A3A3A"/>
          <w:sz w:val="20"/>
          <w:szCs w:val="20"/>
          <w:lang w:eastAsia="pt-BR"/>
        </w:rPr>
        <w:br/>
      </w:r>
      <w:r w:rsidRPr="00C94F2F">
        <w:rPr>
          <w:rFonts w:ascii="Arial" w:eastAsia="Times New Roman" w:hAnsi="Arial" w:cs="Arial"/>
          <w:color w:val="3A3A3A"/>
          <w:sz w:val="20"/>
          <w:szCs w:val="20"/>
          <w:bdr w:val="none" w:sz="0" w:space="0" w:color="auto" w:frame="1"/>
          <w:lang w:eastAsia="pt-BR"/>
        </w:rPr>
        <w:t>e) respeitem os critérios estabelecidos para o Termo de Colaboração;</w:t>
      </w:r>
      <w:r w:rsidRPr="00C94F2F">
        <w:rPr>
          <w:rFonts w:ascii="Arial" w:eastAsia="Times New Roman" w:hAnsi="Arial" w:cs="Arial"/>
          <w:color w:val="3A3A3A"/>
          <w:sz w:val="20"/>
          <w:szCs w:val="20"/>
          <w:lang w:eastAsia="pt-BR"/>
        </w:rPr>
        <w:br/>
      </w:r>
      <w:r w:rsidRPr="00C94F2F">
        <w:rPr>
          <w:rFonts w:ascii="Arial" w:eastAsia="Times New Roman" w:hAnsi="Arial" w:cs="Arial"/>
          <w:color w:val="3A3A3A"/>
          <w:sz w:val="20"/>
          <w:szCs w:val="20"/>
          <w:bdr w:val="none" w:sz="0" w:space="0" w:color="auto" w:frame="1"/>
          <w:lang w:eastAsia="pt-BR"/>
        </w:rPr>
        <w:t>f) comprovem regularidade perante FGTS, Fazenda Pública Municipal, Estadual e Federal, bem como inexistência de débitos trabalhistas.</w:t>
      </w:r>
      <w:r w:rsidRPr="00C94F2F">
        <w:rPr>
          <w:rFonts w:ascii="Arial" w:eastAsia="Times New Roman" w:hAnsi="Arial" w:cs="Arial"/>
          <w:color w:val="3A3A3A"/>
          <w:sz w:val="20"/>
          <w:szCs w:val="20"/>
          <w:lang w:eastAsia="pt-BR"/>
        </w:rPr>
        <w:br/>
      </w:r>
      <w:r w:rsidRPr="00C94F2F">
        <w:rPr>
          <w:rFonts w:ascii="Arial" w:eastAsia="Times New Roman" w:hAnsi="Arial" w:cs="Arial"/>
          <w:color w:val="3A3A3A"/>
          <w:sz w:val="20"/>
          <w:szCs w:val="20"/>
          <w:bdr w:val="none" w:sz="0" w:space="0" w:color="auto" w:frame="1"/>
          <w:lang w:eastAsia="pt-BR"/>
        </w:rPr>
        <w:t>g) no caso em que ocorrer a inexistência de autorização e de credenciamento, a Instituição deverá se comprometer, através de “Termo de Compromisso”, em iniciar o processo de regularização imediatamente, de modo que, até o dia 28 do mês de dezembro de 2019, o Credenciamento aprovado pelo Conselho Municipal de Educação do Jaboatão dos Guararapes tenha sido protocolado e entregue à Secretaria Municipal de Educação, conforme Resolução do Conselho Municipal de Educação do Jaboatão dos Guararapes-CME/JG.</w:t>
      </w:r>
    </w:p>
    <w:p w:rsidR="00C94F2F" w:rsidRPr="00C94F2F" w:rsidRDefault="00C94F2F" w:rsidP="00C94F2F">
      <w:pPr>
        <w:shd w:val="clear" w:color="auto" w:fill="FFFFFF"/>
        <w:spacing w:after="0" w:line="240" w:lineRule="auto"/>
        <w:jc w:val="both"/>
        <w:rPr>
          <w:rFonts w:ascii="Arial" w:eastAsia="Times New Roman" w:hAnsi="Arial" w:cs="Arial"/>
          <w:color w:val="3A3A3A"/>
          <w:sz w:val="20"/>
          <w:szCs w:val="20"/>
          <w:lang w:eastAsia="pt-BR"/>
        </w:rPr>
      </w:pPr>
      <w:r w:rsidRPr="00C94F2F">
        <w:rPr>
          <w:rFonts w:ascii="Arial" w:eastAsia="Times New Roman" w:hAnsi="Arial" w:cs="Arial"/>
          <w:color w:val="3A3A3A"/>
          <w:sz w:val="20"/>
          <w:szCs w:val="20"/>
          <w:bdr w:val="none" w:sz="0" w:space="0" w:color="auto" w:frame="1"/>
          <w:lang w:eastAsia="pt-BR"/>
        </w:rPr>
        <w:lastRenderedPageBreak/>
        <w:t>7.2 No momento da análise da documentação, para que as instituições sejam habilitadas, a Comissão Técnica verificará a validade da mesma, de acordo com a data de protocolo na Secretaria Municipal de Educação.</w:t>
      </w:r>
      <w:r w:rsidRPr="00C94F2F">
        <w:rPr>
          <w:rFonts w:ascii="Arial" w:eastAsia="Times New Roman" w:hAnsi="Arial" w:cs="Arial"/>
          <w:color w:val="3A3A3A"/>
          <w:sz w:val="20"/>
          <w:szCs w:val="20"/>
          <w:lang w:eastAsia="pt-BR"/>
        </w:rPr>
        <w:br/>
      </w:r>
      <w:r w:rsidRPr="00C94F2F">
        <w:rPr>
          <w:rFonts w:ascii="Arial" w:eastAsia="Times New Roman" w:hAnsi="Arial" w:cs="Arial"/>
          <w:color w:val="3A3A3A"/>
          <w:sz w:val="20"/>
          <w:szCs w:val="20"/>
          <w:bdr w:val="none" w:sz="0" w:space="0" w:color="auto" w:frame="1"/>
          <w:lang w:eastAsia="pt-BR"/>
        </w:rPr>
        <w:t xml:space="preserve">7.2.1 Quando do </w:t>
      </w:r>
      <w:proofErr w:type="spellStart"/>
      <w:r w:rsidRPr="00C94F2F">
        <w:rPr>
          <w:rFonts w:ascii="Arial" w:eastAsia="Times New Roman" w:hAnsi="Arial" w:cs="Arial"/>
          <w:color w:val="3A3A3A"/>
          <w:sz w:val="20"/>
          <w:szCs w:val="20"/>
          <w:bdr w:val="none" w:sz="0" w:space="0" w:color="auto" w:frame="1"/>
          <w:lang w:eastAsia="pt-BR"/>
        </w:rPr>
        <w:t>conveniamento</w:t>
      </w:r>
      <w:proofErr w:type="spellEnd"/>
      <w:r w:rsidRPr="00C94F2F">
        <w:rPr>
          <w:rFonts w:ascii="Arial" w:eastAsia="Times New Roman" w:hAnsi="Arial" w:cs="Arial"/>
          <w:color w:val="3A3A3A"/>
          <w:sz w:val="20"/>
          <w:szCs w:val="20"/>
          <w:bdr w:val="none" w:sz="0" w:space="0" w:color="auto" w:frame="1"/>
          <w:lang w:eastAsia="pt-BR"/>
        </w:rPr>
        <w:t>, a Instituição deverá estar apta a apresentar a atualização de todos os documentos que venceram ao longo do procedimento, mantendo-os atualizados junto ao órgão responsável.</w:t>
      </w:r>
    </w:p>
    <w:p w:rsidR="00C94F2F" w:rsidRPr="00C94F2F" w:rsidRDefault="00C94F2F" w:rsidP="00C94F2F">
      <w:pPr>
        <w:shd w:val="clear" w:color="auto" w:fill="FFFFFF"/>
        <w:spacing w:after="0" w:line="240" w:lineRule="auto"/>
        <w:jc w:val="both"/>
        <w:rPr>
          <w:rFonts w:ascii="Arial" w:eastAsia="Times New Roman" w:hAnsi="Arial" w:cs="Arial"/>
          <w:color w:val="3A3A3A"/>
          <w:sz w:val="20"/>
          <w:szCs w:val="20"/>
          <w:lang w:eastAsia="pt-BR"/>
        </w:rPr>
      </w:pPr>
      <w:r w:rsidRPr="00C94F2F">
        <w:rPr>
          <w:rFonts w:ascii="Arial" w:eastAsia="Times New Roman" w:hAnsi="Arial" w:cs="Arial"/>
          <w:b/>
          <w:bCs/>
          <w:color w:val="3A3A3A"/>
          <w:sz w:val="20"/>
          <w:szCs w:val="20"/>
          <w:bdr w:val="none" w:sz="0" w:space="0" w:color="auto" w:frame="1"/>
          <w:lang w:eastAsia="pt-BR"/>
        </w:rPr>
        <w:t>8 – VISITA TÉCNICA À ÉPOCA DO CHAMAMENTO PÚBLICO</w:t>
      </w:r>
      <w:r w:rsidRPr="00C94F2F">
        <w:rPr>
          <w:rFonts w:ascii="Arial" w:eastAsia="Times New Roman" w:hAnsi="Arial" w:cs="Arial"/>
          <w:color w:val="3A3A3A"/>
          <w:sz w:val="20"/>
          <w:szCs w:val="20"/>
          <w:lang w:eastAsia="pt-BR"/>
        </w:rPr>
        <w:br/>
      </w:r>
      <w:r w:rsidRPr="00C94F2F">
        <w:rPr>
          <w:rFonts w:ascii="Arial" w:eastAsia="Times New Roman" w:hAnsi="Arial" w:cs="Arial"/>
          <w:color w:val="3A3A3A"/>
          <w:sz w:val="20"/>
          <w:szCs w:val="20"/>
          <w:bdr w:val="none" w:sz="0" w:space="0" w:color="auto" w:frame="1"/>
          <w:lang w:eastAsia="pt-BR"/>
        </w:rPr>
        <w:t xml:space="preserve">8.1 A visita técnica tomará como base para sua verificação: as normas fixadas para autorização de ensino na educação infantil no Conselho Municipal de Educação; nos Parâmetros Básicos de </w:t>
      </w:r>
      <w:proofErr w:type="gramStart"/>
      <w:r w:rsidRPr="00C94F2F">
        <w:rPr>
          <w:rFonts w:ascii="Arial" w:eastAsia="Times New Roman" w:hAnsi="Arial" w:cs="Arial"/>
          <w:color w:val="3A3A3A"/>
          <w:sz w:val="20"/>
          <w:szCs w:val="20"/>
          <w:bdr w:val="none" w:sz="0" w:space="0" w:color="auto" w:frame="1"/>
          <w:lang w:eastAsia="pt-BR"/>
        </w:rPr>
        <w:t>Infra estrutura</w:t>
      </w:r>
      <w:proofErr w:type="gramEnd"/>
      <w:r w:rsidRPr="00C94F2F">
        <w:rPr>
          <w:rFonts w:ascii="Arial" w:eastAsia="Times New Roman" w:hAnsi="Arial" w:cs="Arial"/>
          <w:color w:val="3A3A3A"/>
          <w:sz w:val="20"/>
          <w:szCs w:val="20"/>
          <w:bdr w:val="none" w:sz="0" w:space="0" w:color="auto" w:frame="1"/>
          <w:lang w:eastAsia="pt-BR"/>
        </w:rPr>
        <w:t xml:space="preserve"> para as Instituições de Educação Infantil/ Ministério da Educação/2006; e os Parâmetros Nacionais de Qualidade para a Educação Infantil/ Ministério da Educação/2006, Resolução CNE/CEB nº 05/2009, entre outros.</w:t>
      </w:r>
      <w:r w:rsidRPr="00C94F2F">
        <w:rPr>
          <w:rFonts w:ascii="Arial" w:eastAsia="Times New Roman" w:hAnsi="Arial" w:cs="Arial"/>
          <w:color w:val="3A3A3A"/>
          <w:sz w:val="20"/>
          <w:szCs w:val="20"/>
          <w:lang w:eastAsia="pt-BR"/>
        </w:rPr>
        <w:br/>
      </w:r>
      <w:r w:rsidRPr="00C94F2F">
        <w:rPr>
          <w:rFonts w:ascii="Arial" w:eastAsia="Times New Roman" w:hAnsi="Arial" w:cs="Arial"/>
          <w:color w:val="3A3A3A"/>
          <w:sz w:val="20"/>
          <w:szCs w:val="20"/>
          <w:bdr w:val="none" w:sz="0" w:space="0" w:color="auto" w:frame="1"/>
          <w:lang w:eastAsia="pt-BR"/>
        </w:rPr>
        <w:t>8.2 As visitas terão o objetivo de verificar as condições das unidades de ensino para subsidiar a habilitação e/ou recomendar Notificação para que a Unidade providencie melhorias emergenciais, indicando o prazo máximo e os ajustes recomendados.</w:t>
      </w:r>
      <w:r w:rsidRPr="00C94F2F">
        <w:rPr>
          <w:rFonts w:ascii="Arial" w:eastAsia="Times New Roman" w:hAnsi="Arial" w:cs="Arial"/>
          <w:color w:val="3A3A3A"/>
          <w:sz w:val="20"/>
          <w:szCs w:val="20"/>
          <w:lang w:eastAsia="pt-BR"/>
        </w:rPr>
        <w:br/>
      </w:r>
      <w:r w:rsidRPr="00C94F2F">
        <w:rPr>
          <w:rFonts w:ascii="Arial" w:eastAsia="Times New Roman" w:hAnsi="Arial" w:cs="Arial"/>
          <w:color w:val="3A3A3A"/>
          <w:sz w:val="20"/>
          <w:szCs w:val="20"/>
          <w:bdr w:val="none" w:sz="0" w:space="0" w:color="auto" w:frame="1"/>
          <w:lang w:eastAsia="pt-BR"/>
        </w:rPr>
        <w:t>8.3 Será emitido relatório da visita que será assinado pelos três membros da Comissão Técnica.</w:t>
      </w:r>
      <w:r w:rsidRPr="00C94F2F">
        <w:rPr>
          <w:rFonts w:ascii="Arial" w:eastAsia="Times New Roman" w:hAnsi="Arial" w:cs="Arial"/>
          <w:color w:val="3A3A3A"/>
          <w:sz w:val="20"/>
          <w:szCs w:val="20"/>
          <w:lang w:eastAsia="pt-BR"/>
        </w:rPr>
        <w:br/>
      </w:r>
      <w:r w:rsidRPr="00C94F2F">
        <w:rPr>
          <w:rFonts w:ascii="Arial" w:eastAsia="Times New Roman" w:hAnsi="Arial" w:cs="Arial"/>
          <w:color w:val="3A3A3A"/>
          <w:sz w:val="20"/>
          <w:szCs w:val="20"/>
          <w:bdr w:val="none" w:sz="0" w:space="0" w:color="auto" w:frame="1"/>
          <w:lang w:eastAsia="pt-BR"/>
        </w:rPr>
        <w:t>8.4 Serão visitadas apenas as unidades educacionais inscritas que ainda não possuem credenciamento no Conselho Municipal de Educação.</w:t>
      </w:r>
    </w:p>
    <w:p w:rsidR="00C94F2F" w:rsidRPr="00C94F2F" w:rsidRDefault="00C94F2F" w:rsidP="00C94F2F">
      <w:pPr>
        <w:shd w:val="clear" w:color="auto" w:fill="FFFFFF"/>
        <w:spacing w:after="0" w:line="240" w:lineRule="auto"/>
        <w:jc w:val="both"/>
        <w:rPr>
          <w:rFonts w:ascii="Arial" w:eastAsia="Times New Roman" w:hAnsi="Arial" w:cs="Arial"/>
          <w:color w:val="3A3A3A"/>
          <w:sz w:val="20"/>
          <w:szCs w:val="20"/>
          <w:lang w:eastAsia="pt-BR"/>
        </w:rPr>
      </w:pPr>
      <w:r w:rsidRPr="00C94F2F">
        <w:rPr>
          <w:rFonts w:ascii="Arial" w:eastAsia="Times New Roman" w:hAnsi="Arial" w:cs="Arial"/>
          <w:b/>
          <w:bCs/>
          <w:color w:val="3A3A3A"/>
          <w:sz w:val="20"/>
          <w:szCs w:val="20"/>
          <w:bdr w:val="none" w:sz="0" w:space="0" w:color="auto" w:frame="1"/>
          <w:lang w:eastAsia="pt-BR"/>
        </w:rPr>
        <w:t>9 – DO RESULTADO</w:t>
      </w:r>
      <w:r w:rsidRPr="00C94F2F">
        <w:rPr>
          <w:rFonts w:ascii="Arial" w:eastAsia="Times New Roman" w:hAnsi="Arial" w:cs="Arial"/>
          <w:color w:val="3A3A3A"/>
          <w:sz w:val="20"/>
          <w:szCs w:val="20"/>
          <w:lang w:eastAsia="pt-BR"/>
        </w:rPr>
        <w:br/>
      </w:r>
      <w:r w:rsidRPr="00C94F2F">
        <w:rPr>
          <w:rFonts w:ascii="Arial" w:eastAsia="Times New Roman" w:hAnsi="Arial" w:cs="Arial"/>
          <w:color w:val="3A3A3A"/>
          <w:sz w:val="20"/>
          <w:szCs w:val="20"/>
          <w:bdr w:val="none" w:sz="0" w:space="0" w:color="auto" w:frame="1"/>
          <w:lang w:eastAsia="pt-BR"/>
        </w:rPr>
        <w:t>9.1 Após análise sistemática dos documentos apresentados e do relatório da visita, a Secretaria Municipal de Educação publicará o resultado no Diário Oficial do Município/DOM e o divulgará através do endereço eletrônico da Prefeitura do Jaboatão dos Guararapes, </w:t>
      </w:r>
      <w:r w:rsidRPr="00C94F2F">
        <w:rPr>
          <w:rFonts w:ascii="Arial" w:eastAsia="Times New Roman" w:hAnsi="Arial" w:cs="Arial"/>
          <w:color w:val="3A3A3A"/>
          <w:sz w:val="20"/>
          <w:szCs w:val="20"/>
          <w:u w:val="single"/>
          <w:bdr w:val="none" w:sz="0" w:space="0" w:color="auto" w:frame="1"/>
          <w:lang w:eastAsia="pt-BR"/>
        </w:rPr>
        <w:t>www.jaboatao.pe.gov.br</w:t>
      </w:r>
      <w:r w:rsidRPr="00C94F2F">
        <w:rPr>
          <w:rFonts w:ascii="Arial" w:eastAsia="Times New Roman" w:hAnsi="Arial" w:cs="Arial"/>
          <w:color w:val="3A3A3A"/>
          <w:sz w:val="20"/>
          <w:szCs w:val="20"/>
          <w:bdr w:val="none" w:sz="0" w:space="0" w:color="auto" w:frame="1"/>
          <w:lang w:eastAsia="pt-BR"/>
        </w:rPr>
        <w:t>.</w:t>
      </w:r>
      <w:r w:rsidRPr="00C94F2F">
        <w:rPr>
          <w:rFonts w:ascii="Arial" w:eastAsia="Times New Roman" w:hAnsi="Arial" w:cs="Arial"/>
          <w:color w:val="3A3A3A"/>
          <w:sz w:val="20"/>
          <w:szCs w:val="20"/>
          <w:lang w:eastAsia="pt-BR"/>
        </w:rPr>
        <w:br/>
      </w:r>
      <w:r w:rsidRPr="00C94F2F">
        <w:rPr>
          <w:rFonts w:ascii="Arial" w:eastAsia="Times New Roman" w:hAnsi="Arial" w:cs="Arial"/>
          <w:color w:val="3A3A3A"/>
          <w:sz w:val="20"/>
          <w:szCs w:val="20"/>
          <w:bdr w:val="none" w:sz="0" w:space="0" w:color="auto" w:frame="1"/>
          <w:lang w:eastAsia="pt-BR"/>
        </w:rPr>
        <w:t xml:space="preserve">9.2 A Instituição que for declarada NÃO HABILITADA poderá interpor recurso, no prazo de </w:t>
      </w:r>
      <w:proofErr w:type="gramStart"/>
      <w:r w:rsidRPr="00C94F2F">
        <w:rPr>
          <w:rFonts w:ascii="Arial" w:eastAsia="Times New Roman" w:hAnsi="Arial" w:cs="Arial"/>
          <w:color w:val="3A3A3A"/>
          <w:sz w:val="20"/>
          <w:szCs w:val="20"/>
          <w:bdr w:val="none" w:sz="0" w:space="0" w:color="auto" w:frame="1"/>
          <w:lang w:eastAsia="pt-BR"/>
        </w:rPr>
        <w:t>5</w:t>
      </w:r>
      <w:proofErr w:type="gramEnd"/>
      <w:r w:rsidRPr="00C94F2F">
        <w:rPr>
          <w:rFonts w:ascii="Arial" w:eastAsia="Times New Roman" w:hAnsi="Arial" w:cs="Arial"/>
          <w:color w:val="3A3A3A"/>
          <w:sz w:val="20"/>
          <w:szCs w:val="20"/>
          <w:bdr w:val="none" w:sz="0" w:space="0" w:color="auto" w:frame="1"/>
          <w:lang w:eastAsia="pt-BR"/>
        </w:rPr>
        <w:t xml:space="preserve"> (cinco) dias úteis, a partir da publicação de que trata o item 9.1. O recurso deverá ser encaminhado à Assessoria Técnica de Unidades Conveniadas da Secretaria Municipal de Educação, por meio de protocolo, Av. Barreto de Menezes, 1648, Prazeres – Jaboatão dos Guararapes – PE, CEP: 54330-900.</w:t>
      </w:r>
      <w:r w:rsidRPr="00C94F2F">
        <w:rPr>
          <w:rFonts w:ascii="Arial" w:eastAsia="Times New Roman" w:hAnsi="Arial" w:cs="Arial"/>
          <w:color w:val="3A3A3A"/>
          <w:sz w:val="20"/>
          <w:szCs w:val="20"/>
          <w:lang w:eastAsia="pt-BR"/>
        </w:rPr>
        <w:br/>
      </w:r>
      <w:r w:rsidRPr="00C94F2F">
        <w:rPr>
          <w:rFonts w:ascii="Arial" w:eastAsia="Times New Roman" w:hAnsi="Arial" w:cs="Arial"/>
          <w:color w:val="3A3A3A"/>
          <w:sz w:val="20"/>
          <w:szCs w:val="20"/>
          <w:bdr w:val="none" w:sz="0" w:space="0" w:color="auto" w:frame="1"/>
          <w:lang w:eastAsia="pt-BR"/>
        </w:rPr>
        <w:t xml:space="preserve">9.3 A DECLARAÇÃO DE </w:t>
      </w:r>
      <w:proofErr w:type="gramStart"/>
      <w:r w:rsidRPr="00C94F2F">
        <w:rPr>
          <w:rFonts w:ascii="Arial" w:eastAsia="Times New Roman" w:hAnsi="Arial" w:cs="Arial"/>
          <w:color w:val="3A3A3A"/>
          <w:sz w:val="20"/>
          <w:szCs w:val="20"/>
          <w:bdr w:val="none" w:sz="0" w:space="0" w:color="auto" w:frame="1"/>
          <w:lang w:eastAsia="pt-BR"/>
        </w:rPr>
        <w:t>HABILITAÇÃO DA INSTITUIÇÃO ATRAVÉS DO PRESENTE CHAMAMENTO PÚBLICO</w:t>
      </w:r>
      <w:proofErr w:type="gramEnd"/>
      <w:r w:rsidRPr="00C94F2F">
        <w:rPr>
          <w:rFonts w:ascii="Arial" w:eastAsia="Times New Roman" w:hAnsi="Arial" w:cs="Arial"/>
          <w:color w:val="3A3A3A"/>
          <w:sz w:val="20"/>
          <w:szCs w:val="20"/>
          <w:bdr w:val="none" w:sz="0" w:space="0" w:color="auto" w:frame="1"/>
          <w:lang w:eastAsia="pt-BR"/>
        </w:rPr>
        <w:t xml:space="preserve"> NÃO IMPORTARÁ, PARA A ADMINISTRAÇÃO MUNICIPAL, EM OBRIGATORIEDADE DE PARCERIA COM AS RESPECTIVAS INSTITUIÇÕES, HAJA VISTA QUE ESTES SERÃO FIRMADOS SEGUNDO COTAS E FLUXO DE AUTORIZAÇÃO DE RECURSOS ORÇAMENTÁRIOS DEFINIDOS PARA A SECRETARIA MUNICIPAL DE EDUCAÇÃO.</w:t>
      </w:r>
    </w:p>
    <w:p w:rsidR="00C94F2F" w:rsidRPr="00C94F2F" w:rsidRDefault="00C94F2F" w:rsidP="00C94F2F">
      <w:pPr>
        <w:shd w:val="clear" w:color="auto" w:fill="FFFFFF"/>
        <w:spacing w:after="0" w:line="240" w:lineRule="auto"/>
        <w:jc w:val="both"/>
        <w:rPr>
          <w:rFonts w:ascii="Arial" w:eastAsia="Times New Roman" w:hAnsi="Arial" w:cs="Arial"/>
          <w:color w:val="3A3A3A"/>
          <w:sz w:val="20"/>
          <w:szCs w:val="20"/>
          <w:lang w:eastAsia="pt-BR"/>
        </w:rPr>
      </w:pPr>
      <w:r w:rsidRPr="00C94F2F">
        <w:rPr>
          <w:rFonts w:ascii="Arial" w:eastAsia="Times New Roman" w:hAnsi="Arial" w:cs="Arial"/>
          <w:b/>
          <w:bCs/>
          <w:color w:val="3A3A3A"/>
          <w:sz w:val="20"/>
          <w:szCs w:val="20"/>
          <w:bdr w:val="none" w:sz="0" w:space="0" w:color="auto" w:frame="1"/>
          <w:lang w:eastAsia="pt-BR"/>
        </w:rPr>
        <w:t>10 – DO TERMO DE COLABORAÇÃO</w:t>
      </w:r>
      <w:r w:rsidRPr="00C94F2F">
        <w:rPr>
          <w:rFonts w:ascii="Arial" w:eastAsia="Times New Roman" w:hAnsi="Arial" w:cs="Arial"/>
          <w:color w:val="3A3A3A"/>
          <w:sz w:val="20"/>
          <w:szCs w:val="20"/>
          <w:lang w:eastAsia="pt-BR"/>
        </w:rPr>
        <w:br/>
      </w:r>
      <w:r w:rsidRPr="00C94F2F">
        <w:rPr>
          <w:rFonts w:ascii="Arial" w:eastAsia="Times New Roman" w:hAnsi="Arial" w:cs="Arial"/>
          <w:color w:val="3A3A3A"/>
          <w:sz w:val="20"/>
          <w:szCs w:val="20"/>
          <w:bdr w:val="none" w:sz="0" w:space="0" w:color="auto" w:frame="1"/>
          <w:lang w:eastAsia="pt-BR"/>
        </w:rPr>
        <w:t>10.1 A celebração do Termo de Colaboração objetivando o atendimento à Educação Infantil, primeira etapa da Educação Básica, ficará condicionada à disponibilidade de recursos orçamentários e financeiros da Prefeitura do Jaboatão dos Guararapes.</w:t>
      </w:r>
      <w:r w:rsidRPr="00C94F2F">
        <w:rPr>
          <w:rFonts w:ascii="Arial" w:eastAsia="Times New Roman" w:hAnsi="Arial" w:cs="Arial"/>
          <w:color w:val="3A3A3A"/>
          <w:sz w:val="20"/>
          <w:szCs w:val="20"/>
          <w:lang w:eastAsia="pt-BR"/>
        </w:rPr>
        <w:br/>
      </w:r>
      <w:r w:rsidRPr="00C94F2F">
        <w:rPr>
          <w:rFonts w:ascii="Arial" w:eastAsia="Times New Roman" w:hAnsi="Arial" w:cs="Arial"/>
          <w:color w:val="3A3A3A"/>
          <w:sz w:val="20"/>
          <w:szCs w:val="20"/>
          <w:bdr w:val="none" w:sz="0" w:space="0" w:color="auto" w:frame="1"/>
          <w:lang w:eastAsia="pt-BR"/>
        </w:rPr>
        <w:t>10.2 O Termo de Colaboração será firmado para atendimento na educação infantil, com um total estimado em 30 (trinta) crianças no mínimo por instituição e, 120(cento e vinte) crianças no máximo, respeitando-se o limite máximo por turma, conforme Resolução CME nº 01/2011, e Instrução Normativa da Secretaria Municipal de Educação nº 01/2016, na seguinte ordem:</w:t>
      </w:r>
    </w:p>
    <w:p w:rsidR="00C94F2F" w:rsidRPr="00C94F2F" w:rsidRDefault="00C94F2F" w:rsidP="00C94F2F">
      <w:pPr>
        <w:shd w:val="clear" w:color="auto" w:fill="FFFFFF"/>
        <w:spacing w:after="0" w:line="240" w:lineRule="auto"/>
        <w:jc w:val="both"/>
        <w:rPr>
          <w:rFonts w:ascii="Arial" w:eastAsia="Times New Roman" w:hAnsi="Arial" w:cs="Arial"/>
          <w:color w:val="3A3A3A"/>
          <w:sz w:val="20"/>
          <w:szCs w:val="20"/>
          <w:lang w:eastAsia="pt-BR"/>
        </w:rPr>
      </w:pPr>
      <w:r w:rsidRPr="00C94F2F">
        <w:rPr>
          <w:rFonts w:ascii="Arial" w:eastAsia="Times New Roman" w:hAnsi="Arial" w:cs="Arial"/>
          <w:color w:val="3A3A3A"/>
          <w:sz w:val="20"/>
          <w:szCs w:val="20"/>
          <w:bdr w:val="none" w:sz="0" w:space="0" w:color="auto" w:frame="1"/>
          <w:lang w:eastAsia="pt-BR"/>
        </w:rPr>
        <w:t>a) 1ª Etapa: Creches:</w:t>
      </w:r>
      <w:r w:rsidRPr="00C94F2F">
        <w:rPr>
          <w:rFonts w:ascii="Arial" w:eastAsia="Times New Roman" w:hAnsi="Arial" w:cs="Arial"/>
          <w:color w:val="3A3A3A"/>
          <w:sz w:val="20"/>
          <w:szCs w:val="20"/>
          <w:lang w:eastAsia="pt-BR"/>
        </w:rPr>
        <w:br/>
      </w:r>
      <w:r w:rsidRPr="00C94F2F">
        <w:rPr>
          <w:rFonts w:ascii="Arial" w:eastAsia="Times New Roman" w:hAnsi="Arial" w:cs="Arial"/>
          <w:color w:val="3A3A3A"/>
          <w:sz w:val="20"/>
          <w:szCs w:val="20"/>
          <w:bdr w:val="none" w:sz="0" w:space="0" w:color="auto" w:frame="1"/>
          <w:lang w:eastAsia="pt-BR"/>
        </w:rPr>
        <w:t xml:space="preserve">1º ano: 15 estudantes – 0  a  01 ano completo ou a completar até 31 de março do ano que   ocorrer </w:t>
      </w:r>
      <w:proofErr w:type="gramStart"/>
      <w:r w:rsidRPr="00C94F2F">
        <w:rPr>
          <w:rFonts w:ascii="Arial" w:eastAsia="Times New Roman" w:hAnsi="Arial" w:cs="Arial"/>
          <w:color w:val="3A3A3A"/>
          <w:sz w:val="20"/>
          <w:szCs w:val="20"/>
          <w:bdr w:val="none" w:sz="0" w:space="0" w:color="auto" w:frame="1"/>
          <w:lang w:eastAsia="pt-BR"/>
        </w:rPr>
        <w:t>a</w:t>
      </w:r>
      <w:proofErr w:type="gramEnd"/>
      <w:r w:rsidRPr="00C94F2F">
        <w:rPr>
          <w:rFonts w:ascii="Arial" w:eastAsia="Times New Roman" w:hAnsi="Arial" w:cs="Arial"/>
          <w:color w:val="3A3A3A"/>
          <w:sz w:val="20"/>
          <w:szCs w:val="20"/>
          <w:bdr w:val="none" w:sz="0" w:space="0" w:color="auto" w:frame="1"/>
          <w:lang w:eastAsia="pt-BR"/>
        </w:rPr>
        <w:t xml:space="preserve"> matrícula;</w:t>
      </w:r>
      <w:r w:rsidRPr="00C94F2F">
        <w:rPr>
          <w:rFonts w:ascii="Arial" w:eastAsia="Times New Roman" w:hAnsi="Arial" w:cs="Arial"/>
          <w:color w:val="3A3A3A"/>
          <w:sz w:val="20"/>
          <w:szCs w:val="20"/>
          <w:lang w:eastAsia="pt-BR"/>
        </w:rPr>
        <w:br/>
      </w:r>
      <w:r w:rsidRPr="00C94F2F">
        <w:rPr>
          <w:rFonts w:ascii="Arial" w:eastAsia="Times New Roman" w:hAnsi="Arial" w:cs="Arial"/>
          <w:color w:val="3A3A3A"/>
          <w:sz w:val="20"/>
          <w:szCs w:val="20"/>
          <w:bdr w:val="none" w:sz="0" w:space="0" w:color="auto" w:frame="1"/>
          <w:lang w:eastAsia="pt-BR"/>
        </w:rPr>
        <w:t>2º ano: 15 estudantes – 01 a 02 anos completos ou a completar até 31 de março do ano que ocorrer a matrícula;</w:t>
      </w:r>
      <w:r w:rsidRPr="00C94F2F">
        <w:rPr>
          <w:rFonts w:ascii="Arial" w:eastAsia="Times New Roman" w:hAnsi="Arial" w:cs="Arial"/>
          <w:color w:val="3A3A3A"/>
          <w:sz w:val="20"/>
          <w:szCs w:val="20"/>
          <w:lang w:eastAsia="pt-BR"/>
        </w:rPr>
        <w:br/>
      </w:r>
      <w:r w:rsidRPr="00C94F2F">
        <w:rPr>
          <w:rFonts w:ascii="Arial" w:eastAsia="Times New Roman" w:hAnsi="Arial" w:cs="Arial"/>
          <w:color w:val="3A3A3A"/>
          <w:sz w:val="20"/>
          <w:szCs w:val="20"/>
          <w:bdr w:val="none" w:sz="0" w:space="0" w:color="auto" w:frame="1"/>
          <w:lang w:eastAsia="pt-BR"/>
        </w:rPr>
        <w:t>3º ano: 20 estudantes – 02 a 03 anos completos ou a completar até  31 de março do ano que ocorrer a matrícula.</w:t>
      </w:r>
    </w:p>
    <w:tbl>
      <w:tblPr>
        <w:tblW w:w="15885"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15885"/>
      </w:tblGrid>
      <w:tr w:rsidR="00C94F2F" w:rsidRPr="00C94F2F" w:rsidTr="00C94F2F">
        <w:trPr>
          <w:tblCellSpacing w:w="15" w:type="dxa"/>
        </w:trPr>
        <w:tc>
          <w:tcPr>
            <w:tcW w:w="48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C94F2F" w:rsidRPr="00C94F2F" w:rsidRDefault="00C94F2F" w:rsidP="00C94F2F">
            <w:pPr>
              <w:spacing w:after="0" w:line="240" w:lineRule="auto"/>
              <w:rPr>
                <w:rFonts w:ascii="Arial" w:eastAsia="Times New Roman" w:hAnsi="Arial" w:cs="Arial"/>
                <w:color w:val="3A3A3A"/>
                <w:sz w:val="20"/>
                <w:szCs w:val="20"/>
                <w:lang w:eastAsia="pt-BR"/>
              </w:rPr>
            </w:pPr>
          </w:p>
        </w:tc>
      </w:tr>
    </w:tbl>
    <w:p w:rsidR="00C94F2F" w:rsidRPr="00C94F2F" w:rsidRDefault="00C94F2F" w:rsidP="00C94F2F">
      <w:pPr>
        <w:shd w:val="clear" w:color="auto" w:fill="FFFFFF"/>
        <w:spacing w:after="0" w:line="240" w:lineRule="auto"/>
        <w:jc w:val="both"/>
        <w:rPr>
          <w:rFonts w:ascii="Arial" w:eastAsia="Times New Roman" w:hAnsi="Arial" w:cs="Arial"/>
          <w:color w:val="3A3A3A"/>
          <w:sz w:val="20"/>
          <w:szCs w:val="20"/>
          <w:lang w:eastAsia="pt-BR"/>
        </w:rPr>
      </w:pPr>
      <w:proofErr w:type="gramStart"/>
      <w:r w:rsidRPr="00C94F2F">
        <w:rPr>
          <w:rFonts w:ascii="Arial" w:eastAsia="Times New Roman" w:hAnsi="Arial" w:cs="Arial"/>
          <w:b/>
          <w:bCs/>
          <w:color w:val="3A3A3A"/>
          <w:sz w:val="20"/>
          <w:szCs w:val="20"/>
          <w:bdr w:val="none" w:sz="0" w:space="0" w:color="auto" w:frame="1"/>
          <w:lang w:eastAsia="pt-BR"/>
        </w:rPr>
        <w:t>b)</w:t>
      </w:r>
      <w:proofErr w:type="gramEnd"/>
      <w:r w:rsidRPr="00C94F2F">
        <w:rPr>
          <w:rFonts w:ascii="Arial" w:eastAsia="Times New Roman" w:hAnsi="Arial" w:cs="Arial"/>
          <w:color w:val="3A3A3A"/>
          <w:sz w:val="20"/>
          <w:szCs w:val="20"/>
          <w:bdr w:val="none" w:sz="0" w:space="0" w:color="auto" w:frame="1"/>
          <w:lang w:eastAsia="pt-BR"/>
        </w:rPr>
        <w:t xml:space="preserve"> 2ª Etapa: </w:t>
      </w:r>
      <w:proofErr w:type="spellStart"/>
      <w:r w:rsidRPr="00C94F2F">
        <w:rPr>
          <w:rFonts w:ascii="Arial" w:eastAsia="Times New Roman" w:hAnsi="Arial" w:cs="Arial"/>
          <w:color w:val="3A3A3A"/>
          <w:sz w:val="20"/>
          <w:szCs w:val="20"/>
          <w:bdr w:val="none" w:sz="0" w:space="0" w:color="auto" w:frame="1"/>
          <w:lang w:eastAsia="pt-BR"/>
        </w:rPr>
        <w:t>Pré</w:t>
      </w:r>
      <w:proofErr w:type="spellEnd"/>
      <w:r w:rsidRPr="00C94F2F">
        <w:rPr>
          <w:rFonts w:ascii="Arial" w:eastAsia="Times New Roman" w:hAnsi="Arial" w:cs="Arial"/>
          <w:color w:val="3A3A3A"/>
          <w:sz w:val="20"/>
          <w:szCs w:val="20"/>
          <w:bdr w:val="none" w:sz="0" w:space="0" w:color="auto" w:frame="1"/>
          <w:lang w:eastAsia="pt-BR"/>
        </w:rPr>
        <w:t xml:space="preserve"> Escola:</w:t>
      </w:r>
      <w:r w:rsidRPr="00C94F2F">
        <w:rPr>
          <w:rFonts w:ascii="Arial" w:eastAsia="Times New Roman" w:hAnsi="Arial" w:cs="Arial"/>
          <w:color w:val="3A3A3A"/>
          <w:sz w:val="20"/>
          <w:szCs w:val="20"/>
          <w:lang w:eastAsia="pt-BR"/>
        </w:rPr>
        <w:br/>
      </w:r>
      <w:r w:rsidRPr="00C94F2F">
        <w:rPr>
          <w:rFonts w:ascii="Arial" w:eastAsia="Times New Roman" w:hAnsi="Arial" w:cs="Arial"/>
          <w:color w:val="3A3A3A"/>
          <w:sz w:val="20"/>
          <w:szCs w:val="20"/>
          <w:bdr w:val="none" w:sz="0" w:space="0" w:color="auto" w:frame="1"/>
          <w:lang w:eastAsia="pt-BR"/>
        </w:rPr>
        <w:t>1º ano: 20 estudantes – 04 anos completos ou a completar até 31 de março do ano que ocorrer a    matrícula;</w:t>
      </w:r>
      <w:r w:rsidRPr="00C94F2F">
        <w:rPr>
          <w:rFonts w:ascii="Arial" w:eastAsia="Times New Roman" w:hAnsi="Arial" w:cs="Arial"/>
          <w:color w:val="3A3A3A"/>
          <w:sz w:val="20"/>
          <w:szCs w:val="20"/>
          <w:lang w:eastAsia="pt-BR"/>
        </w:rPr>
        <w:br/>
      </w:r>
      <w:r w:rsidRPr="00C94F2F">
        <w:rPr>
          <w:rFonts w:ascii="Arial" w:eastAsia="Times New Roman" w:hAnsi="Arial" w:cs="Arial"/>
          <w:color w:val="3A3A3A"/>
          <w:sz w:val="20"/>
          <w:szCs w:val="20"/>
          <w:bdr w:val="none" w:sz="0" w:space="0" w:color="auto" w:frame="1"/>
          <w:lang w:eastAsia="pt-BR"/>
        </w:rPr>
        <w:t>2º ano: 25 estudantes – 05 anos completos ou a completar até 31 de março do ano que ocorrer a  matrícula.</w:t>
      </w:r>
    </w:p>
    <w:p w:rsidR="00C94F2F" w:rsidRPr="00C94F2F" w:rsidRDefault="00C94F2F" w:rsidP="00C94F2F">
      <w:pPr>
        <w:shd w:val="clear" w:color="auto" w:fill="FFFFFF"/>
        <w:spacing w:after="0" w:line="240" w:lineRule="auto"/>
        <w:jc w:val="both"/>
        <w:rPr>
          <w:rFonts w:ascii="Arial" w:eastAsia="Times New Roman" w:hAnsi="Arial" w:cs="Arial"/>
          <w:color w:val="3A3A3A"/>
          <w:sz w:val="20"/>
          <w:szCs w:val="20"/>
          <w:lang w:eastAsia="pt-BR"/>
        </w:rPr>
      </w:pPr>
      <w:r w:rsidRPr="00C94F2F">
        <w:rPr>
          <w:rFonts w:ascii="Arial" w:eastAsia="Times New Roman" w:hAnsi="Arial" w:cs="Arial"/>
          <w:color w:val="3A3A3A"/>
          <w:sz w:val="20"/>
          <w:szCs w:val="20"/>
          <w:bdr w:val="none" w:sz="0" w:space="0" w:color="auto" w:frame="1"/>
          <w:lang w:eastAsia="pt-BR"/>
        </w:rPr>
        <w:t>10.3 O Termo de Colaboração será firmado pelo prazo de 12 meses, podendo ser prorrogado a critério da Administração Pública e observando a Lei de Responsabilidade Fiscal.</w:t>
      </w:r>
      <w:r w:rsidRPr="00C94F2F">
        <w:rPr>
          <w:rFonts w:ascii="Arial" w:eastAsia="Times New Roman" w:hAnsi="Arial" w:cs="Arial"/>
          <w:color w:val="3A3A3A"/>
          <w:sz w:val="20"/>
          <w:szCs w:val="20"/>
          <w:lang w:eastAsia="pt-BR"/>
        </w:rPr>
        <w:br/>
      </w:r>
      <w:r w:rsidRPr="00C94F2F">
        <w:rPr>
          <w:rFonts w:ascii="Arial" w:eastAsia="Times New Roman" w:hAnsi="Arial" w:cs="Arial"/>
          <w:color w:val="3A3A3A"/>
          <w:sz w:val="20"/>
          <w:szCs w:val="20"/>
          <w:bdr w:val="none" w:sz="0" w:space="0" w:color="auto" w:frame="1"/>
          <w:lang w:eastAsia="pt-BR"/>
        </w:rPr>
        <w:t xml:space="preserve">10.4 A Secretaria Municipal de Educação convocará para firmar Termo de Colaboração as instituições que forem </w:t>
      </w:r>
      <w:proofErr w:type="gramStart"/>
      <w:r w:rsidRPr="00C94F2F">
        <w:rPr>
          <w:rFonts w:ascii="Arial" w:eastAsia="Times New Roman" w:hAnsi="Arial" w:cs="Arial"/>
          <w:color w:val="3A3A3A"/>
          <w:sz w:val="20"/>
          <w:szCs w:val="20"/>
          <w:bdr w:val="none" w:sz="0" w:space="0" w:color="auto" w:frame="1"/>
          <w:lang w:eastAsia="pt-BR"/>
        </w:rPr>
        <w:t xml:space="preserve">declaradas habilitadas através do presente Chamamento Público, nos </w:t>
      </w:r>
      <w:r w:rsidRPr="00C94F2F">
        <w:rPr>
          <w:rFonts w:ascii="Arial" w:eastAsia="Times New Roman" w:hAnsi="Arial" w:cs="Arial"/>
          <w:color w:val="3A3A3A"/>
          <w:sz w:val="20"/>
          <w:szCs w:val="20"/>
          <w:bdr w:val="none" w:sz="0" w:space="0" w:color="auto" w:frame="1"/>
          <w:lang w:eastAsia="pt-BR"/>
        </w:rPr>
        <w:lastRenderedPageBreak/>
        <w:t>moldes do instrumento de Termo de Colaboração, devendo a instituição apresentar Plano de Trabalho aprovado</w:t>
      </w:r>
      <w:proofErr w:type="gramEnd"/>
      <w:r w:rsidRPr="00C94F2F">
        <w:rPr>
          <w:rFonts w:ascii="Arial" w:eastAsia="Times New Roman" w:hAnsi="Arial" w:cs="Arial"/>
          <w:color w:val="3A3A3A"/>
          <w:sz w:val="20"/>
          <w:szCs w:val="20"/>
          <w:bdr w:val="none" w:sz="0" w:space="0" w:color="auto" w:frame="1"/>
          <w:lang w:eastAsia="pt-BR"/>
        </w:rPr>
        <w:t xml:space="preserve"> pela Assessoria Técnica de Unidades Conveniadas, constando número de crianças a serem atendidas, professores habilitados e coordenador pedagógico, metas e etapas de execução.</w:t>
      </w:r>
      <w:r w:rsidRPr="00C94F2F">
        <w:rPr>
          <w:rFonts w:ascii="Arial" w:eastAsia="Times New Roman" w:hAnsi="Arial" w:cs="Arial"/>
          <w:color w:val="3A3A3A"/>
          <w:sz w:val="20"/>
          <w:szCs w:val="20"/>
          <w:lang w:eastAsia="pt-BR"/>
        </w:rPr>
        <w:br/>
      </w:r>
      <w:r w:rsidRPr="00C94F2F">
        <w:rPr>
          <w:rFonts w:ascii="Arial" w:eastAsia="Times New Roman" w:hAnsi="Arial" w:cs="Arial"/>
          <w:color w:val="3A3A3A"/>
          <w:sz w:val="20"/>
          <w:szCs w:val="20"/>
          <w:bdr w:val="none" w:sz="0" w:space="0" w:color="auto" w:frame="1"/>
          <w:lang w:eastAsia="pt-BR"/>
        </w:rPr>
        <w:t>10.5 Havendo possibilidade limitada de ampliação do número de atendimentos para parceria, este será distribuído de acordo com a demanda e considerando a proporção entre o atendimento existente na Rede Pública Municipal e a Entidade Parceira para a população de zero a cinco anos.</w:t>
      </w:r>
      <w:r w:rsidRPr="00C94F2F">
        <w:rPr>
          <w:rFonts w:ascii="Arial" w:eastAsia="Times New Roman" w:hAnsi="Arial" w:cs="Arial"/>
          <w:color w:val="3A3A3A"/>
          <w:sz w:val="20"/>
          <w:szCs w:val="20"/>
          <w:lang w:eastAsia="pt-BR"/>
        </w:rPr>
        <w:br/>
      </w:r>
      <w:r w:rsidRPr="00C94F2F">
        <w:rPr>
          <w:rFonts w:ascii="Arial" w:eastAsia="Times New Roman" w:hAnsi="Arial" w:cs="Arial"/>
          <w:color w:val="3A3A3A"/>
          <w:sz w:val="20"/>
          <w:szCs w:val="20"/>
          <w:bdr w:val="none" w:sz="0" w:space="0" w:color="auto" w:frame="1"/>
          <w:lang w:eastAsia="pt-BR"/>
        </w:rPr>
        <w:t>10.6 As despesas decorrentes do repasse de recursos financeiros dos Termo de Colaboração a serem firmados serão cobertas pelas Dotações Orçamentárias vinculadas à Secretaria Municipal de Educação.</w:t>
      </w:r>
      <w:r w:rsidRPr="00C94F2F">
        <w:rPr>
          <w:rFonts w:ascii="Arial" w:eastAsia="Times New Roman" w:hAnsi="Arial" w:cs="Arial"/>
          <w:color w:val="3A3A3A"/>
          <w:sz w:val="20"/>
          <w:szCs w:val="20"/>
          <w:lang w:eastAsia="pt-BR"/>
        </w:rPr>
        <w:br/>
      </w:r>
      <w:r w:rsidRPr="00C94F2F">
        <w:rPr>
          <w:rFonts w:ascii="Arial" w:eastAsia="Times New Roman" w:hAnsi="Arial" w:cs="Arial"/>
          <w:color w:val="3A3A3A"/>
          <w:sz w:val="20"/>
          <w:szCs w:val="20"/>
          <w:bdr w:val="none" w:sz="0" w:space="0" w:color="auto" w:frame="1"/>
          <w:lang w:eastAsia="pt-BR"/>
        </w:rPr>
        <w:t>10.7 As Instituições declaradas habilitadas através do presente Chamamento Público deverão manter todas as condições de habilitação vigentes até o momento em que forem convocadas para firmarem Termo de Colaboração, bem como durante todo o período de execução do Termo de Colaboração eventualmente firmado.</w:t>
      </w:r>
    </w:p>
    <w:p w:rsidR="00C94F2F" w:rsidRPr="00C94F2F" w:rsidRDefault="00C94F2F" w:rsidP="00C94F2F">
      <w:pPr>
        <w:shd w:val="clear" w:color="auto" w:fill="FFFFFF"/>
        <w:spacing w:after="0" w:line="240" w:lineRule="auto"/>
        <w:jc w:val="both"/>
        <w:rPr>
          <w:rFonts w:ascii="Arial" w:eastAsia="Times New Roman" w:hAnsi="Arial" w:cs="Arial"/>
          <w:color w:val="3A3A3A"/>
          <w:sz w:val="20"/>
          <w:szCs w:val="20"/>
          <w:lang w:eastAsia="pt-BR"/>
        </w:rPr>
      </w:pPr>
      <w:r w:rsidRPr="00C94F2F">
        <w:rPr>
          <w:rFonts w:ascii="Arial" w:eastAsia="Times New Roman" w:hAnsi="Arial" w:cs="Arial"/>
          <w:b/>
          <w:bCs/>
          <w:color w:val="3A3A3A"/>
          <w:sz w:val="20"/>
          <w:szCs w:val="20"/>
          <w:bdr w:val="none" w:sz="0" w:space="0" w:color="auto" w:frame="1"/>
          <w:lang w:eastAsia="pt-BR"/>
        </w:rPr>
        <w:t>11 – DAS DISPOSIÇÕES GERAIS</w:t>
      </w:r>
      <w:r w:rsidRPr="00C94F2F">
        <w:rPr>
          <w:rFonts w:ascii="Arial" w:eastAsia="Times New Roman" w:hAnsi="Arial" w:cs="Arial"/>
          <w:color w:val="3A3A3A"/>
          <w:sz w:val="20"/>
          <w:szCs w:val="20"/>
          <w:lang w:eastAsia="pt-BR"/>
        </w:rPr>
        <w:br/>
      </w:r>
      <w:r w:rsidRPr="00C94F2F">
        <w:rPr>
          <w:rFonts w:ascii="Arial" w:eastAsia="Times New Roman" w:hAnsi="Arial" w:cs="Arial"/>
          <w:color w:val="3A3A3A"/>
          <w:sz w:val="20"/>
          <w:szCs w:val="20"/>
          <w:bdr w:val="none" w:sz="0" w:space="0" w:color="auto" w:frame="1"/>
          <w:lang w:eastAsia="pt-BR"/>
        </w:rPr>
        <w:t>11.1 Poderá o Município, através da Secretaria Municipal de Educação, revogar o presente Edital de Chamamento Público, no todo ou em parte, por conveniência administrativa e interesse público, ou por fato superveniente, devidamente justificado, ou anulá-lo, em caso de ilegalidade.</w:t>
      </w:r>
      <w:r w:rsidRPr="00C94F2F">
        <w:rPr>
          <w:rFonts w:ascii="Arial" w:eastAsia="Times New Roman" w:hAnsi="Arial" w:cs="Arial"/>
          <w:color w:val="3A3A3A"/>
          <w:sz w:val="20"/>
          <w:szCs w:val="20"/>
          <w:lang w:eastAsia="pt-BR"/>
        </w:rPr>
        <w:br/>
      </w:r>
      <w:r w:rsidRPr="00C94F2F">
        <w:rPr>
          <w:rFonts w:ascii="Arial" w:eastAsia="Times New Roman" w:hAnsi="Arial" w:cs="Arial"/>
          <w:color w:val="3A3A3A"/>
          <w:sz w:val="20"/>
          <w:szCs w:val="20"/>
          <w:bdr w:val="none" w:sz="0" w:space="0" w:color="auto" w:frame="1"/>
          <w:lang w:eastAsia="pt-BR"/>
        </w:rPr>
        <w:t>11.2 A revogação ou anulação do presente Chamamento Público não gera direito à indenização, ressalvadas as hipóteses descritas na Lei nº 8.666, de 1993, Lei nº 13.019/2014 e alterações posteriores.</w:t>
      </w:r>
      <w:r w:rsidRPr="00C94F2F">
        <w:rPr>
          <w:rFonts w:ascii="Arial" w:eastAsia="Times New Roman" w:hAnsi="Arial" w:cs="Arial"/>
          <w:color w:val="3A3A3A"/>
          <w:sz w:val="20"/>
          <w:szCs w:val="20"/>
          <w:lang w:eastAsia="pt-BR"/>
        </w:rPr>
        <w:br/>
      </w:r>
      <w:r w:rsidRPr="00C94F2F">
        <w:rPr>
          <w:rFonts w:ascii="Arial" w:eastAsia="Times New Roman" w:hAnsi="Arial" w:cs="Arial"/>
          <w:color w:val="3A3A3A"/>
          <w:sz w:val="20"/>
          <w:szCs w:val="20"/>
          <w:bdr w:val="none" w:sz="0" w:space="0" w:color="auto" w:frame="1"/>
          <w:lang w:eastAsia="pt-BR"/>
        </w:rPr>
        <w:t xml:space="preserve">11.3 </w:t>
      </w:r>
      <w:proofErr w:type="gramStart"/>
      <w:r w:rsidRPr="00C94F2F">
        <w:rPr>
          <w:rFonts w:ascii="Arial" w:eastAsia="Times New Roman" w:hAnsi="Arial" w:cs="Arial"/>
          <w:color w:val="3A3A3A"/>
          <w:sz w:val="20"/>
          <w:szCs w:val="20"/>
          <w:bdr w:val="none" w:sz="0" w:space="0" w:color="auto" w:frame="1"/>
          <w:lang w:eastAsia="pt-BR"/>
        </w:rPr>
        <w:t>Será</w:t>
      </w:r>
      <w:proofErr w:type="gramEnd"/>
      <w:r w:rsidRPr="00C94F2F">
        <w:rPr>
          <w:rFonts w:ascii="Arial" w:eastAsia="Times New Roman" w:hAnsi="Arial" w:cs="Arial"/>
          <w:color w:val="3A3A3A"/>
          <w:sz w:val="20"/>
          <w:szCs w:val="20"/>
          <w:bdr w:val="none" w:sz="0" w:space="0" w:color="auto" w:frame="1"/>
          <w:lang w:eastAsia="pt-BR"/>
        </w:rPr>
        <w:t xml:space="preserve"> facultado à Comissão Técnica promover, em qualquer fase, diligências destinadas a esclarecer ou complementar a instrução do processo e a aferição dos critérios de habilitação de cada instituição, bem como solicitar a órgãos competentes a elaboração de pareceres técnicos destinados a fundamentar a decisão da comissão.</w:t>
      </w:r>
      <w:r w:rsidRPr="00C94F2F">
        <w:rPr>
          <w:rFonts w:ascii="Arial" w:eastAsia="Times New Roman" w:hAnsi="Arial" w:cs="Arial"/>
          <w:color w:val="3A3A3A"/>
          <w:sz w:val="20"/>
          <w:szCs w:val="20"/>
          <w:lang w:eastAsia="pt-BR"/>
        </w:rPr>
        <w:br/>
      </w:r>
      <w:r w:rsidRPr="00C94F2F">
        <w:rPr>
          <w:rFonts w:ascii="Arial" w:eastAsia="Times New Roman" w:hAnsi="Arial" w:cs="Arial"/>
          <w:color w:val="3A3A3A"/>
          <w:sz w:val="20"/>
          <w:szCs w:val="20"/>
          <w:bdr w:val="none" w:sz="0" w:space="0" w:color="auto" w:frame="1"/>
          <w:lang w:eastAsia="pt-BR"/>
        </w:rPr>
        <w:t>11.4 Decairá do direito de impugnar este Edital ou parte dele o interessado que não o fizer até o penúltimo dia designado para entrega do envelope contendo a documentação.</w:t>
      </w:r>
      <w:r w:rsidRPr="00C94F2F">
        <w:rPr>
          <w:rFonts w:ascii="Arial" w:eastAsia="Times New Roman" w:hAnsi="Arial" w:cs="Arial"/>
          <w:color w:val="3A3A3A"/>
          <w:sz w:val="20"/>
          <w:szCs w:val="20"/>
          <w:lang w:eastAsia="pt-BR"/>
        </w:rPr>
        <w:br/>
      </w:r>
      <w:r w:rsidRPr="00C94F2F">
        <w:rPr>
          <w:rFonts w:ascii="Arial" w:eastAsia="Times New Roman" w:hAnsi="Arial" w:cs="Arial"/>
          <w:color w:val="3A3A3A"/>
          <w:sz w:val="20"/>
          <w:szCs w:val="20"/>
          <w:bdr w:val="none" w:sz="0" w:space="0" w:color="auto" w:frame="1"/>
          <w:lang w:eastAsia="pt-BR"/>
        </w:rPr>
        <w:t>11.5 Estarão impedidas de participar deste Chamamento Público as instituições cujos representantes se enquadrarem no art. 9º, III, da Lei nº 8.666, de 1993 e art. 39 da Lei nº 13.019/2014 ou que tenham qualquer outro impedimento legal para contratar com a Administração Municipal.</w:t>
      </w:r>
      <w:r w:rsidRPr="00C94F2F">
        <w:rPr>
          <w:rFonts w:ascii="Arial" w:eastAsia="Times New Roman" w:hAnsi="Arial" w:cs="Arial"/>
          <w:color w:val="3A3A3A"/>
          <w:sz w:val="20"/>
          <w:szCs w:val="20"/>
          <w:lang w:eastAsia="pt-BR"/>
        </w:rPr>
        <w:br/>
      </w:r>
      <w:r w:rsidRPr="00C94F2F">
        <w:rPr>
          <w:rFonts w:ascii="Arial" w:eastAsia="Times New Roman" w:hAnsi="Arial" w:cs="Arial"/>
          <w:color w:val="3A3A3A"/>
          <w:sz w:val="20"/>
          <w:szCs w:val="20"/>
          <w:bdr w:val="none" w:sz="0" w:space="0" w:color="auto" w:frame="1"/>
          <w:lang w:eastAsia="pt-BR"/>
        </w:rPr>
        <w:t>11.6 A execução dos instrumentos jurídicos a serem firmados será avaliada pela Secretaria Municipal de Educação, mediante procedimentos de supervisão indireta, observando-se o cumprimento das cláusulas e condições estabelecidas nos referidos instrumentos.</w:t>
      </w:r>
      <w:r w:rsidRPr="00C94F2F">
        <w:rPr>
          <w:rFonts w:ascii="Arial" w:eastAsia="Times New Roman" w:hAnsi="Arial" w:cs="Arial"/>
          <w:color w:val="3A3A3A"/>
          <w:sz w:val="20"/>
          <w:szCs w:val="20"/>
          <w:lang w:eastAsia="pt-BR"/>
        </w:rPr>
        <w:br/>
      </w:r>
      <w:r w:rsidRPr="00C94F2F">
        <w:rPr>
          <w:rFonts w:ascii="Arial" w:eastAsia="Times New Roman" w:hAnsi="Arial" w:cs="Arial"/>
          <w:color w:val="3A3A3A"/>
          <w:sz w:val="20"/>
          <w:szCs w:val="20"/>
          <w:bdr w:val="none" w:sz="0" w:space="0" w:color="auto" w:frame="1"/>
          <w:lang w:eastAsia="pt-BR"/>
        </w:rPr>
        <w:t>11.7 Qualquer alteração ou modificação que importe em diminuição da capacidade operativa da instituição parceira poderá ensejar a rescisão ou denúncia do instrumento proveniente deste Edital ou a revisão das condições estipuladas.</w:t>
      </w:r>
      <w:r w:rsidRPr="00C94F2F">
        <w:rPr>
          <w:rFonts w:ascii="Arial" w:eastAsia="Times New Roman" w:hAnsi="Arial" w:cs="Arial"/>
          <w:color w:val="3A3A3A"/>
          <w:sz w:val="20"/>
          <w:szCs w:val="20"/>
          <w:lang w:eastAsia="pt-BR"/>
        </w:rPr>
        <w:br/>
      </w:r>
      <w:r w:rsidRPr="00C94F2F">
        <w:rPr>
          <w:rFonts w:ascii="Arial" w:eastAsia="Times New Roman" w:hAnsi="Arial" w:cs="Arial"/>
          <w:color w:val="3A3A3A"/>
          <w:sz w:val="20"/>
          <w:szCs w:val="20"/>
          <w:bdr w:val="none" w:sz="0" w:space="0" w:color="auto" w:frame="1"/>
          <w:lang w:eastAsia="pt-BR"/>
        </w:rPr>
        <w:t>11.8 Constituem motivos para rescisão ou denúncia do instrumento jurídico a ser firmado o não cumprimento de qualquer de suas cláusulas e condições, bem como os motivos previstos na Lei Federal nº 8.666, de 1993 e Lei nº 13.019/2014, e suas respectivas alterações posteriores.</w:t>
      </w:r>
      <w:r w:rsidRPr="00C94F2F">
        <w:rPr>
          <w:rFonts w:ascii="Arial" w:eastAsia="Times New Roman" w:hAnsi="Arial" w:cs="Arial"/>
          <w:color w:val="3A3A3A"/>
          <w:sz w:val="20"/>
          <w:szCs w:val="20"/>
          <w:lang w:eastAsia="pt-BR"/>
        </w:rPr>
        <w:br/>
      </w:r>
      <w:r w:rsidRPr="00C94F2F">
        <w:rPr>
          <w:rFonts w:ascii="Arial" w:eastAsia="Times New Roman" w:hAnsi="Arial" w:cs="Arial"/>
          <w:color w:val="3A3A3A"/>
          <w:sz w:val="20"/>
          <w:szCs w:val="20"/>
          <w:bdr w:val="none" w:sz="0" w:space="0" w:color="auto" w:frame="1"/>
          <w:lang w:eastAsia="pt-BR"/>
        </w:rPr>
        <w:t>11.9 Os Termos de Colaboração que vierem a ser assinados serão publicados, por extrato, no Diário Oficial do Município/ DOM do Jaboatão dos Guararapes.</w:t>
      </w:r>
      <w:r w:rsidRPr="00C94F2F">
        <w:rPr>
          <w:rFonts w:ascii="Arial" w:eastAsia="Times New Roman" w:hAnsi="Arial" w:cs="Arial"/>
          <w:color w:val="3A3A3A"/>
          <w:sz w:val="20"/>
          <w:szCs w:val="20"/>
          <w:lang w:eastAsia="pt-BR"/>
        </w:rPr>
        <w:br/>
      </w:r>
      <w:r w:rsidRPr="00C94F2F">
        <w:rPr>
          <w:rFonts w:ascii="Arial" w:eastAsia="Times New Roman" w:hAnsi="Arial" w:cs="Arial"/>
          <w:color w:val="3A3A3A"/>
          <w:sz w:val="20"/>
          <w:szCs w:val="20"/>
          <w:bdr w:val="none" w:sz="0" w:space="0" w:color="auto" w:frame="1"/>
          <w:lang w:eastAsia="pt-BR"/>
        </w:rPr>
        <w:t>11.10 Os pedidos de informações ou esclarecimentos poderão ser feitos pelo telefone 3476-9802.</w:t>
      </w:r>
    </w:p>
    <w:p w:rsidR="00C94F2F" w:rsidRPr="00C94F2F" w:rsidRDefault="00C94F2F" w:rsidP="00C94F2F">
      <w:pPr>
        <w:shd w:val="clear" w:color="auto" w:fill="FFFFFF"/>
        <w:spacing w:after="0" w:line="240" w:lineRule="auto"/>
        <w:jc w:val="both"/>
        <w:rPr>
          <w:rFonts w:ascii="Arial" w:eastAsia="Times New Roman" w:hAnsi="Arial" w:cs="Arial"/>
          <w:color w:val="3A3A3A"/>
          <w:sz w:val="20"/>
          <w:szCs w:val="20"/>
          <w:lang w:eastAsia="pt-BR"/>
        </w:rPr>
      </w:pPr>
      <w:r w:rsidRPr="00C94F2F">
        <w:rPr>
          <w:rFonts w:ascii="Arial" w:eastAsia="Times New Roman" w:hAnsi="Arial" w:cs="Arial"/>
          <w:color w:val="3A3A3A"/>
          <w:sz w:val="20"/>
          <w:szCs w:val="20"/>
          <w:bdr w:val="none" w:sz="0" w:space="0" w:color="auto" w:frame="1"/>
          <w:lang w:eastAsia="pt-BR"/>
        </w:rPr>
        <w:t xml:space="preserve">Jaboatão dos Guararapes, 28 de NOVEMBRO de </w:t>
      </w:r>
      <w:proofErr w:type="gramStart"/>
      <w:r w:rsidRPr="00C94F2F">
        <w:rPr>
          <w:rFonts w:ascii="Arial" w:eastAsia="Times New Roman" w:hAnsi="Arial" w:cs="Arial"/>
          <w:color w:val="3A3A3A"/>
          <w:sz w:val="20"/>
          <w:szCs w:val="20"/>
          <w:bdr w:val="none" w:sz="0" w:space="0" w:color="auto" w:frame="1"/>
          <w:lang w:eastAsia="pt-BR"/>
        </w:rPr>
        <w:t>2018</w:t>
      </w:r>
      <w:proofErr w:type="gramEnd"/>
    </w:p>
    <w:p w:rsidR="00C94F2F" w:rsidRPr="00C94F2F" w:rsidRDefault="00C94F2F" w:rsidP="00C94F2F">
      <w:pPr>
        <w:shd w:val="clear" w:color="auto" w:fill="FFFFFF"/>
        <w:spacing w:after="0" w:line="240" w:lineRule="auto"/>
        <w:jc w:val="both"/>
        <w:rPr>
          <w:rFonts w:ascii="Arial" w:eastAsia="Times New Roman" w:hAnsi="Arial" w:cs="Arial"/>
          <w:color w:val="3A3A3A"/>
          <w:sz w:val="20"/>
          <w:szCs w:val="20"/>
          <w:lang w:eastAsia="pt-BR"/>
        </w:rPr>
      </w:pPr>
      <w:proofErr w:type="spellStart"/>
      <w:r w:rsidRPr="00C94F2F">
        <w:rPr>
          <w:rFonts w:ascii="Arial" w:eastAsia="Times New Roman" w:hAnsi="Arial" w:cs="Arial"/>
          <w:b/>
          <w:bCs/>
          <w:color w:val="3A3A3A"/>
          <w:sz w:val="20"/>
          <w:szCs w:val="20"/>
          <w:bdr w:val="none" w:sz="0" w:space="0" w:color="auto" w:frame="1"/>
          <w:lang w:eastAsia="pt-BR"/>
        </w:rPr>
        <w:t>Ivaneide</w:t>
      </w:r>
      <w:proofErr w:type="spellEnd"/>
      <w:r w:rsidRPr="00C94F2F">
        <w:rPr>
          <w:rFonts w:ascii="Arial" w:eastAsia="Times New Roman" w:hAnsi="Arial" w:cs="Arial"/>
          <w:b/>
          <w:bCs/>
          <w:color w:val="3A3A3A"/>
          <w:sz w:val="20"/>
          <w:szCs w:val="20"/>
          <w:bdr w:val="none" w:sz="0" w:space="0" w:color="auto" w:frame="1"/>
          <w:lang w:eastAsia="pt-BR"/>
        </w:rPr>
        <w:t xml:space="preserve"> de Farias Dantas</w:t>
      </w:r>
      <w:r w:rsidRPr="00C94F2F">
        <w:rPr>
          <w:rFonts w:ascii="Arial" w:eastAsia="Times New Roman" w:hAnsi="Arial" w:cs="Arial"/>
          <w:color w:val="3A3A3A"/>
          <w:sz w:val="20"/>
          <w:szCs w:val="20"/>
          <w:lang w:eastAsia="pt-BR"/>
        </w:rPr>
        <w:br/>
      </w:r>
      <w:r w:rsidRPr="00C94F2F">
        <w:rPr>
          <w:rFonts w:ascii="Arial" w:eastAsia="Times New Roman" w:hAnsi="Arial" w:cs="Arial"/>
          <w:color w:val="3A3A3A"/>
          <w:sz w:val="20"/>
          <w:szCs w:val="20"/>
          <w:bdr w:val="none" w:sz="0" w:space="0" w:color="auto" w:frame="1"/>
          <w:lang w:eastAsia="pt-BR"/>
        </w:rPr>
        <w:t>Secretária Municipal de Educação</w:t>
      </w:r>
    </w:p>
    <w:p w:rsidR="00C94F2F" w:rsidRPr="00C94F2F" w:rsidRDefault="00C94F2F" w:rsidP="00C94F2F">
      <w:pPr>
        <w:shd w:val="clear" w:color="auto" w:fill="FFFFFF"/>
        <w:spacing w:after="0" w:line="240" w:lineRule="auto"/>
        <w:jc w:val="both"/>
        <w:rPr>
          <w:rFonts w:ascii="Arial" w:eastAsia="Times New Roman" w:hAnsi="Arial" w:cs="Arial"/>
          <w:color w:val="3A3A3A"/>
          <w:sz w:val="20"/>
          <w:szCs w:val="20"/>
          <w:lang w:eastAsia="pt-BR"/>
        </w:rPr>
      </w:pPr>
      <w:hyperlink r:id="rId7" w:history="1">
        <w:proofErr w:type="gramStart"/>
        <w:r w:rsidRPr="00C94F2F">
          <w:rPr>
            <w:rFonts w:ascii="Arial" w:eastAsia="Times New Roman" w:hAnsi="Arial" w:cs="Arial"/>
            <w:b/>
            <w:bCs/>
            <w:color w:val="1E73BE"/>
            <w:sz w:val="20"/>
            <w:szCs w:val="20"/>
            <w:bdr w:val="none" w:sz="0" w:space="0" w:color="auto" w:frame="1"/>
            <w:lang w:eastAsia="pt-BR"/>
          </w:rPr>
          <w:t>Minuta ANEXO</w:t>
        </w:r>
        <w:proofErr w:type="gramEnd"/>
        <w:r w:rsidRPr="00C94F2F">
          <w:rPr>
            <w:rFonts w:ascii="Arial" w:eastAsia="Times New Roman" w:hAnsi="Arial" w:cs="Arial"/>
            <w:b/>
            <w:bCs/>
            <w:color w:val="1E73BE"/>
            <w:sz w:val="20"/>
            <w:szCs w:val="20"/>
            <w:bdr w:val="none" w:sz="0" w:space="0" w:color="auto" w:frame="1"/>
            <w:lang w:eastAsia="pt-BR"/>
          </w:rPr>
          <w:t>-A – TERMO DE COLABORAÇÃO</w:t>
        </w:r>
      </w:hyperlink>
      <w:r w:rsidRPr="00C94F2F">
        <w:rPr>
          <w:rFonts w:ascii="Arial" w:eastAsia="Times New Roman" w:hAnsi="Arial" w:cs="Arial"/>
          <w:color w:val="3A3A3A"/>
          <w:sz w:val="20"/>
          <w:szCs w:val="20"/>
          <w:lang w:eastAsia="pt-BR"/>
        </w:rPr>
        <w:br/>
      </w:r>
      <w:hyperlink r:id="rId8" w:history="1">
        <w:r w:rsidRPr="00C94F2F">
          <w:rPr>
            <w:rFonts w:ascii="Arial" w:eastAsia="Times New Roman" w:hAnsi="Arial" w:cs="Arial"/>
            <w:b/>
            <w:bCs/>
            <w:color w:val="1E73BE"/>
            <w:sz w:val="20"/>
            <w:szCs w:val="20"/>
            <w:bdr w:val="none" w:sz="0" w:space="0" w:color="auto" w:frame="1"/>
            <w:lang w:eastAsia="pt-BR"/>
          </w:rPr>
          <w:t>Minuta ANEXO-B Termo de Convênio – PLANO DE TRABALHO</w:t>
        </w:r>
      </w:hyperlink>
      <w:r w:rsidRPr="00C94F2F">
        <w:rPr>
          <w:rFonts w:ascii="Arial" w:eastAsia="Times New Roman" w:hAnsi="Arial" w:cs="Arial"/>
          <w:color w:val="3A3A3A"/>
          <w:sz w:val="20"/>
          <w:szCs w:val="20"/>
          <w:lang w:eastAsia="pt-BR"/>
        </w:rPr>
        <w:br/>
      </w:r>
      <w:hyperlink r:id="rId9" w:history="1">
        <w:r w:rsidRPr="00C94F2F">
          <w:rPr>
            <w:rFonts w:ascii="Arial" w:eastAsia="Times New Roman" w:hAnsi="Arial" w:cs="Arial"/>
            <w:b/>
            <w:bCs/>
            <w:color w:val="1E73BE"/>
            <w:sz w:val="20"/>
            <w:szCs w:val="20"/>
            <w:bdr w:val="none" w:sz="0" w:space="0" w:color="auto" w:frame="1"/>
            <w:lang w:eastAsia="pt-BR"/>
          </w:rPr>
          <w:t>Minuta ANEXO-C – TERMO DE CESSÃO</w:t>
        </w:r>
      </w:hyperlink>
      <w:r w:rsidRPr="00C94F2F">
        <w:rPr>
          <w:rFonts w:ascii="Arial" w:eastAsia="Times New Roman" w:hAnsi="Arial" w:cs="Arial"/>
          <w:color w:val="3A3A3A"/>
          <w:sz w:val="20"/>
          <w:szCs w:val="20"/>
          <w:lang w:eastAsia="pt-BR"/>
        </w:rPr>
        <w:br/>
      </w:r>
      <w:hyperlink r:id="rId10" w:history="1">
        <w:r w:rsidRPr="00C94F2F">
          <w:rPr>
            <w:rFonts w:ascii="Arial" w:eastAsia="Times New Roman" w:hAnsi="Arial" w:cs="Arial"/>
            <w:b/>
            <w:bCs/>
            <w:color w:val="1E73BE"/>
            <w:sz w:val="20"/>
            <w:szCs w:val="20"/>
            <w:bdr w:val="none" w:sz="0" w:space="0" w:color="auto" w:frame="1"/>
            <w:lang w:eastAsia="pt-BR"/>
          </w:rPr>
          <w:t>Minuta ANEXO-D – VERBA DE IMPLANTAÇÃO</w:t>
        </w:r>
      </w:hyperlink>
      <w:r w:rsidRPr="00C94F2F">
        <w:rPr>
          <w:rFonts w:ascii="Arial" w:eastAsia="Times New Roman" w:hAnsi="Arial" w:cs="Arial"/>
          <w:color w:val="3A3A3A"/>
          <w:sz w:val="20"/>
          <w:szCs w:val="20"/>
          <w:lang w:eastAsia="pt-BR"/>
        </w:rPr>
        <w:br/>
      </w:r>
      <w:hyperlink r:id="rId11" w:history="1">
        <w:r w:rsidRPr="00C94F2F">
          <w:rPr>
            <w:rFonts w:ascii="Arial" w:eastAsia="Times New Roman" w:hAnsi="Arial" w:cs="Arial"/>
            <w:b/>
            <w:bCs/>
            <w:color w:val="1E73BE"/>
            <w:sz w:val="20"/>
            <w:szCs w:val="20"/>
            <w:bdr w:val="none" w:sz="0" w:space="0" w:color="auto" w:frame="1"/>
            <w:lang w:eastAsia="pt-BR"/>
          </w:rPr>
          <w:t>Minuta ANEXO-E – Exigências da Estrutura</w:t>
        </w:r>
      </w:hyperlink>
    </w:p>
    <w:p w:rsidR="009C7FAE" w:rsidRDefault="009C7FAE">
      <w:bookmarkStart w:id="0" w:name="_GoBack"/>
      <w:bookmarkEnd w:id="0"/>
    </w:p>
    <w:sectPr w:rsidR="009C7FA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A1ED7"/>
    <w:multiLevelType w:val="multilevel"/>
    <w:tmpl w:val="B08C7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F2F"/>
    <w:rsid w:val="009C7FAE"/>
    <w:rsid w:val="00C94F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4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ariooficial.jaboatao.pe.gov.br/storage/2018/11/Minuta-ANEXO-B-Termo-de-Conv%C3%AAnio-PLANO-DE-TRABALHO.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diariooficial.jaboatao.pe.gov.br/storage/2018/11/Minuta-ANEXO-A-TERMO-DE-COLABORA%C3%87%C3%83O.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veniadas@educacao.jaboatao.pe.gov.br" TargetMode="External"/><Relationship Id="rId11" Type="http://schemas.openxmlformats.org/officeDocument/2006/relationships/hyperlink" Target="https://diariooficial.jaboatao.pe.gov.br/storage/2018/11/Minuta-ANEXO-E-Exig%C3%AAncias-da-Estrutura.pdf" TargetMode="External"/><Relationship Id="rId5" Type="http://schemas.openxmlformats.org/officeDocument/2006/relationships/webSettings" Target="webSettings.xml"/><Relationship Id="rId10" Type="http://schemas.openxmlformats.org/officeDocument/2006/relationships/hyperlink" Target="https://diariooficial.jaboatao.pe.gov.br/storage/2018/11/Minuta-ANEXO-D-VERBA-DE-IMPLANTA%C3%87%C3%83O.pdf" TargetMode="External"/><Relationship Id="rId4" Type="http://schemas.openxmlformats.org/officeDocument/2006/relationships/settings" Target="settings.xml"/><Relationship Id="rId9" Type="http://schemas.openxmlformats.org/officeDocument/2006/relationships/hyperlink" Target="https://diariooficial.jaboatao.pe.gov.br/storage/2018/11/Minuta-ANEXO-C-TERMO-DE-CESS%C3%83O-1.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3947</Words>
  <Characters>21315</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FERNANDO</cp:lastModifiedBy>
  <cp:revision>1</cp:revision>
  <dcterms:created xsi:type="dcterms:W3CDTF">2019-05-29T11:28:00Z</dcterms:created>
  <dcterms:modified xsi:type="dcterms:W3CDTF">2019-05-29T11:30:00Z</dcterms:modified>
</cp:coreProperties>
</file>